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21B78" w14:textId="5F1484BD" w:rsidR="000E2183" w:rsidRDefault="000E2183">
      <w:pPr>
        <w:rPr>
          <w:rFonts w:ascii="Helvetica Neue" w:hAnsi="Helvetica Neue" w:cstheme="minorHAnsi"/>
          <w:b/>
          <w:color w:val="000000" w:themeColor="text1"/>
        </w:rPr>
      </w:pPr>
    </w:p>
    <w:p w14:paraId="5A66811A" w14:textId="18D5C985" w:rsidR="00296FBA" w:rsidRDefault="00CA3EB9">
      <w:pPr>
        <w:rPr>
          <w:rFonts w:ascii="Helvetica Neue" w:hAnsi="Helvetica Neue" w:cstheme="minorHAnsi"/>
          <w:b/>
          <w:color w:val="002060"/>
        </w:rPr>
      </w:pPr>
      <w:r w:rsidRPr="00926ED3">
        <w:rPr>
          <w:rFonts w:ascii="Helvetica Neue" w:hAnsi="Helvetica Neue" w:cstheme="minorHAnsi"/>
          <w:b/>
          <w:color w:val="002060"/>
        </w:rPr>
        <w:t xml:space="preserve">Proposed </w:t>
      </w:r>
      <w:r w:rsidR="000E2183" w:rsidRPr="00926ED3">
        <w:rPr>
          <w:rFonts w:ascii="Helvetica Neue" w:hAnsi="Helvetica Neue" w:cstheme="minorHAnsi"/>
          <w:b/>
          <w:color w:val="002060"/>
        </w:rPr>
        <w:t>Goals and ELOs for World Languages requirement in the new GE program</w:t>
      </w:r>
      <w:r w:rsidR="00C93FD8" w:rsidRPr="00926ED3">
        <w:rPr>
          <w:rFonts w:ascii="Helvetica Neue" w:hAnsi="Helvetica Neue" w:cstheme="minorHAnsi"/>
          <w:b/>
          <w:color w:val="002060"/>
        </w:rPr>
        <w:t xml:space="preserve"> (</w:t>
      </w:r>
      <w:r w:rsidR="003C21AF" w:rsidRPr="00926ED3">
        <w:rPr>
          <w:rFonts w:ascii="Helvetica Neue" w:hAnsi="Helvetica Neue" w:cstheme="minorHAnsi"/>
          <w:b/>
          <w:color w:val="002060"/>
        </w:rPr>
        <w:t xml:space="preserve">draft from </w:t>
      </w:r>
      <w:r w:rsidR="00926ED3" w:rsidRPr="00926ED3">
        <w:rPr>
          <w:rFonts w:ascii="Helvetica Neue" w:hAnsi="Helvetica Neue" w:cstheme="minorHAnsi"/>
          <w:b/>
          <w:color w:val="002060"/>
        </w:rPr>
        <w:t>January 1</w:t>
      </w:r>
      <w:r w:rsidR="008B5CEA">
        <w:rPr>
          <w:rFonts w:ascii="Helvetica Neue" w:hAnsi="Helvetica Neue" w:cstheme="minorHAnsi"/>
          <w:b/>
          <w:color w:val="002060"/>
        </w:rPr>
        <w:t>3</w:t>
      </w:r>
      <w:bookmarkStart w:id="0" w:name="_GoBack"/>
      <w:bookmarkEnd w:id="0"/>
      <w:r w:rsidR="00926ED3" w:rsidRPr="00926ED3">
        <w:rPr>
          <w:rFonts w:ascii="Helvetica Neue" w:hAnsi="Helvetica Neue" w:cstheme="minorHAnsi"/>
          <w:b/>
          <w:color w:val="002060"/>
          <w:vertAlign w:val="superscript"/>
        </w:rPr>
        <w:t>th</w:t>
      </w:r>
      <w:r w:rsidR="00926ED3" w:rsidRPr="00926ED3">
        <w:rPr>
          <w:rFonts w:ascii="Helvetica Neue" w:hAnsi="Helvetica Neue" w:cstheme="minorHAnsi"/>
          <w:b/>
          <w:color w:val="002060"/>
        </w:rPr>
        <w:t>, 2020</w:t>
      </w:r>
      <w:r w:rsidR="003C21AF" w:rsidRPr="00926ED3">
        <w:rPr>
          <w:rFonts w:ascii="Helvetica Neue" w:hAnsi="Helvetica Neue" w:cstheme="minorHAnsi"/>
          <w:b/>
          <w:color w:val="002060"/>
        </w:rPr>
        <w:t>)</w:t>
      </w:r>
      <w:r w:rsidR="00C93FD8" w:rsidRPr="00926ED3">
        <w:rPr>
          <w:rFonts w:ascii="Helvetica Neue" w:hAnsi="Helvetica Neue" w:cstheme="minorHAnsi"/>
          <w:b/>
          <w:color w:val="002060"/>
        </w:rPr>
        <w:t xml:space="preserve"> </w:t>
      </w:r>
    </w:p>
    <w:p w14:paraId="796B522D" w14:textId="253C84A8" w:rsidR="00EC4C20" w:rsidRDefault="00EC4C20">
      <w:pPr>
        <w:rPr>
          <w:rFonts w:ascii="Helvetica Neue" w:hAnsi="Helvetica Neue" w:cstheme="minorHAnsi"/>
          <w:b/>
          <w:color w:val="002060"/>
        </w:rPr>
      </w:pPr>
    </w:p>
    <w:p w14:paraId="572A73E8" w14:textId="3E50E1A4" w:rsidR="00EC4C20" w:rsidRPr="00265187" w:rsidRDefault="00EC4C20">
      <w:pPr>
        <w:rPr>
          <w:rFonts w:ascii="Helvetica Neue" w:hAnsi="Helvetica Neue"/>
          <w:color w:val="000000"/>
        </w:rPr>
      </w:pPr>
      <w:r w:rsidRPr="00EC4C20">
        <w:rPr>
          <w:rFonts w:ascii="Helvetica Neue" w:hAnsi="Helvetica Neue" w:cstheme="minorHAnsi"/>
          <w:b/>
          <w:color w:val="000000" w:themeColor="text1"/>
        </w:rPr>
        <w:t>Note:</w:t>
      </w:r>
      <w:r>
        <w:rPr>
          <w:rFonts w:ascii="Helvetica Neue" w:hAnsi="Helvetica Neue" w:cstheme="minorHAnsi"/>
          <w:b/>
          <w:color w:val="000000" w:themeColor="text1"/>
        </w:rPr>
        <w:t xml:space="preserve"> </w:t>
      </w:r>
      <w:r w:rsidRPr="00EC4C20">
        <w:rPr>
          <w:rFonts w:ascii="Helvetica Neue" w:hAnsi="Helvetica Neue"/>
          <w:color w:val="000000"/>
        </w:rPr>
        <w:t>The learning outcomes are understood as skill areas and appropriate to the specific course</w:t>
      </w:r>
      <w:r w:rsidR="00265187">
        <w:rPr>
          <w:rFonts w:ascii="Helvetica Neue" w:hAnsi="Helvetica Neue"/>
          <w:color w:val="000000"/>
        </w:rPr>
        <w:t xml:space="preserve"> level</w:t>
      </w:r>
      <w:r w:rsidRPr="00EC4C20">
        <w:rPr>
          <w:rFonts w:ascii="Helvetica Neue" w:hAnsi="Helvetica Neue"/>
          <w:color w:val="000000"/>
        </w:rPr>
        <w:t xml:space="preserve"> and language</w:t>
      </w:r>
      <w:r>
        <w:rPr>
          <w:rFonts w:ascii="Helvetica Neue" w:hAnsi="Helvetica Neue"/>
          <w:color w:val="000000"/>
        </w:rPr>
        <w:t>. T</w:t>
      </w:r>
      <w:r w:rsidRPr="00EC4C20">
        <w:rPr>
          <w:rFonts w:ascii="Helvetica Neue" w:hAnsi="Helvetica Neue"/>
          <w:color w:val="000000"/>
        </w:rPr>
        <w:t xml:space="preserve">hese Goals and ELOs are in compliance with </w:t>
      </w:r>
      <w:r w:rsidR="00DF1F2B">
        <w:rPr>
          <w:rFonts w:ascii="Helvetica Neue" w:hAnsi="Helvetica Neue"/>
          <w:color w:val="000000"/>
        </w:rPr>
        <w:t xml:space="preserve">Ohio TAG </w:t>
      </w:r>
      <w:r>
        <w:rPr>
          <w:rFonts w:ascii="Helvetica Neue" w:hAnsi="Helvetica Neue"/>
          <w:color w:val="000000"/>
        </w:rPr>
        <w:t xml:space="preserve">Ohio </w:t>
      </w:r>
      <w:r w:rsidRPr="00EC4C20">
        <w:rPr>
          <w:rFonts w:ascii="Helvetica Neue" w:hAnsi="Helvetica Neue"/>
          <w:color w:val="000000"/>
        </w:rPr>
        <w:t>TAG</w:t>
      </w:r>
      <w:r>
        <w:rPr>
          <w:rFonts w:ascii="Helvetica Neue" w:hAnsi="Helvetica Neue"/>
          <w:color w:val="000000"/>
        </w:rPr>
        <w:t xml:space="preserve"> (Transfer Assurance Guides).</w:t>
      </w:r>
    </w:p>
    <w:p w14:paraId="07A46E11" w14:textId="77777777" w:rsidR="000E2183" w:rsidRPr="0039294C" w:rsidRDefault="000E2183">
      <w:pPr>
        <w:rPr>
          <w:rFonts w:ascii="Helvetica Neue" w:hAnsi="Helvetica Neue"/>
          <w:color w:val="26282A"/>
          <w:shd w:val="clear" w:color="auto" w:fill="FFFFFF"/>
        </w:rPr>
      </w:pPr>
    </w:p>
    <w:tbl>
      <w:tblPr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8"/>
        <w:gridCol w:w="4837"/>
      </w:tblGrid>
      <w:tr w:rsidR="00B47BC5" w:rsidRPr="0039294C" w14:paraId="0B3B82DD" w14:textId="77777777" w:rsidTr="00C13726">
        <w:tc>
          <w:tcPr>
            <w:tcW w:w="9445" w:type="dxa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765BAE21" w14:textId="6C9D3BD0" w:rsidR="00B47BC5" w:rsidRPr="0039294C" w:rsidRDefault="00B47BC5" w:rsidP="00ED0969">
            <w:pPr>
              <w:jc w:val="center"/>
              <w:rPr>
                <w:rFonts w:ascii="Helvetica Neue" w:hAnsi="Helvetica Neue" w:cstheme="minorHAnsi"/>
                <w:b/>
                <w:color w:val="000000" w:themeColor="text1"/>
              </w:rPr>
            </w:pPr>
            <w:r w:rsidRPr="0039294C">
              <w:rPr>
                <w:rFonts w:ascii="Helvetica Neue" w:hAnsi="Helvetica Neue" w:cstheme="minorHAnsi"/>
                <w:b/>
                <w:color w:val="FFFFFF" w:themeColor="background1"/>
              </w:rPr>
              <w:t>World Languages Goals and Objectives</w:t>
            </w:r>
          </w:p>
        </w:tc>
      </w:tr>
      <w:tr w:rsidR="00B47BC5" w:rsidRPr="0039294C" w14:paraId="109AAECD" w14:textId="77777777" w:rsidTr="00162265">
        <w:tc>
          <w:tcPr>
            <w:tcW w:w="4608" w:type="dxa"/>
            <w:tcBorders>
              <w:bottom w:val="single" w:sz="4" w:space="0" w:color="000000"/>
            </w:tcBorders>
            <w:vAlign w:val="center"/>
          </w:tcPr>
          <w:p w14:paraId="051805FF" w14:textId="0A7CD095" w:rsidR="00B47BC5" w:rsidRPr="0039294C" w:rsidRDefault="00B47BC5" w:rsidP="00ED0969">
            <w:pPr>
              <w:jc w:val="center"/>
              <w:rPr>
                <w:rFonts w:ascii="Helvetica Neue" w:hAnsi="Helvetica Neue" w:cstheme="minorHAnsi"/>
                <w:b/>
                <w:color w:val="000000" w:themeColor="text1"/>
              </w:rPr>
            </w:pPr>
            <w:r w:rsidRPr="0039294C">
              <w:rPr>
                <w:rFonts w:ascii="Helvetica Neue" w:hAnsi="Helvetica Neue" w:cstheme="minorHAnsi"/>
                <w:b/>
                <w:color w:val="000000" w:themeColor="text1"/>
              </w:rPr>
              <w:t>Goals</w:t>
            </w:r>
          </w:p>
        </w:tc>
        <w:tc>
          <w:tcPr>
            <w:tcW w:w="4837" w:type="dxa"/>
            <w:tcBorders>
              <w:bottom w:val="single" w:sz="4" w:space="0" w:color="000000"/>
            </w:tcBorders>
            <w:vAlign w:val="center"/>
          </w:tcPr>
          <w:p w14:paraId="05AAB379" w14:textId="77777777" w:rsidR="00B47BC5" w:rsidRPr="0039294C" w:rsidRDefault="00B47BC5" w:rsidP="00ED0969">
            <w:pPr>
              <w:jc w:val="center"/>
              <w:rPr>
                <w:rFonts w:ascii="Helvetica Neue" w:hAnsi="Helvetica Neue" w:cstheme="minorHAnsi"/>
                <w:b/>
                <w:color w:val="000000" w:themeColor="text1"/>
              </w:rPr>
            </w:pPr>
            <w:r w:rsidRPr="0039294C">
              <w:rPr>
                <w:rFonts w:ascii="Helvetica Neue" w:hAnsi="Helvetica Neue" w:cstheme="minorHAnsi"/>
                <w:b/>
                <w:color w:val="000000" w:themeColor="text1"/>
              </w:rPr>
              <w:t>Expected Learning Outcomes</w:t>
            </w:r>
          </w:p>
        </w:tc>
      </w:tr>
      <w:tr w:rsidR="00294A0B" w:rsidRPr="0039294C" w14:paraId="06341AB1" w14:textId="77777777" w:rsidTr="00162265">
        <w:tc>
          <w:tcPr>
            <w:tcW w:w="4608" w:type="dxa"/>
            <w:vMerge w:val="restart"/>
            <w:vAlign w:val="center"/>
          </w:tcPr>
          <w:p w14:paraId="1930967D" w14:textId="51B8A0C2" w:rsidR="00294A0B" w:rsidRPr="0039294C" w:rsidRDefault="00294A0B" w:rsidP="00ED0969">
            <w:pPr>
              <w:rPr>
                <w:rFonts w:ascii="Helvetica Neue" w:hAnsi="Helvetica Neue" w:cstheme="minorHAnsi"/>
                <w:b/>
                <w:color w:val="000000" w:themeColor="text1"/>
              </w:rPr>
            </w:pPr>
          </w:p>
          <w:p w14:paraId="0F9010F6" w14:textId="61B746C5" w:rsidR="00294A0B" w:rsidRDefault="00294A0B" w:rsidP="00ED0969">
            <w:pPr>
              <w:rPr>
                <w:rFonts w:ascii="Helvetica Neue" w:hAnsi="Helvetica Neue"/>
              </w:rPr>
            </w:pPr>
            <w:r w:rsidRPr="0039294C">
              <w:rPr>
                <w:rFonts w:ascii="Helvetica Neue" w:hAnsi="Helvetica Neue" w:cstheme="minorHAnsi"/>
                <w:b/>
                <w:color w:val="000000" w:themeColor="text1"/>
              </w:rPr>
              <w:t xml:space="preserve">GOAL 1: </w:t>
            </w:r>
            <w:r w:rsidR="00926ED3" w:rsidRPr="00926ED3">
              <w:rPr>
                <w:rFonts w:ascii="Helvetica Neue" w:hAnsi="Helvetica Neue"/>
              </w:rPr>
              <w:t>LANGUAGE USED IN CULTURALLY APPROPRIATE WAYS</w:t>
            </w:r>
          </w:p>
          <w:p w14:paraId="4F22F15F" w14:textId="77777777" w:rsidR="00926ED3" w:rsidRPr="0039294C" w:rsidRDefault="00926ED3" w:rsidP="00ED0969">
            <w:pPr>
              <w:rPr>
                <w:rFonts w:ascii="Helvetica Neue" w:hAnsi="Helvetica Neue" w:cstheme="minorHAnsi"/>
                <w:b/>
                <w:color w:val="000000" w:themeColor="text1"/>
              </w:rPr>
            </w:pPr>
          </w:p>
          <w:p w14:paraId="7809F83C" w14:textId="25E006DA" w:rsidR="00D13B56" w:rsidRPr="00926BDD" w:rsidRDefault="00FB5415" w:rsidP="00ED0969">
            <w:pPr>
              <w:rPr>
                <w:rFonts w:ascii="Helvetica Neue" w:hAnsi="Helvetica Neue" w:cstheme="minorHAnsi"/>
                <w:color w:val="000000" w:themeColor="text1"/>
              </w:rPr>
            </w:pPr>
            <w:r w:rsidRPr="00FB5415">
              <w:rPr>
                <w:rFonts w:ascii="Helvetica Neue" w:hAnsi="Helvetica Neue"/>
              </w:rPr>
              <w:t>Successful</w:t>
            </w:r>
            <w:r w:rsidRPr="00926BDD">
              <w:rPr>
                <w:rFonts w:ascii="Helvetica Neue" w:hAnsi="Helvetica Neue"/>
              </w:rPr>
              <w:t xml:space="preserve"> students</w:t>
            </w:r>
            <w:r w:rsidR="00D13B56" w:rsidRPr="00FB5415">
              <w:rPr>
                <w:rFonts w:ascii="Helvetica Neue" w:hAnsi="Helvetica Neue"/>
              </w:rPr>
              <w:t xml:space="preserve"> </w:t>
            </w:r>
            <w:r w:rsidR="00514C30">
              <w:rPr>
                <w:rFonts w:ascii="Helvetica Neue" w:hAnsi="Helvetica Neue"/>
              </w:rPr>
              <w:t xml:space="preserve">will </w:t>
            </w:r>
            <w:r w:rsidR="00D13B56" w:rsidRPr="00FB5415">
              <w:rPr>
                <w:rFonts w:ascii="Helvetica Neue" w:hAnsi="Helvetica Neue"/>
              </w:rPr>
              <w:t>demonstrate linguistic and cultural competence</w:t>
            </w:r>
            <w:r w:rsidR="00514C30">
              <w:rPr>
                <w:rFonts w:ascii="Helvetica Neue" w:hAnsi="Helvetica Neue"/>
              </w:rPr>
              <w:t xml:space="preserve"> by</w:t>
            </w:r>
            <w:r w:rsidR="00514C30" w:rsidRPr="00926BDD">
              <w:rPr>
                <w:rFonts w:ascii="Helvetica Neue" w:hAnsi="Helvetica Neue"/>
              </w:rPr>
              <w:t xml:space="preserve"> </w:t>
            </w:r>
            <w:r w:rsidR="00514C30" w:rsidRPr="00926BDD">
              <w:rPr>
                <w:rFonts w:ascii="Helvetica Neue" w:hAnsi="Helvetica Neue" w:cstheme="minorHAnsi"/>
                <w:bCs/>
                <w:color w:val="000000" w:themeColor="text1"/>
              </w:rPr>
              <w:t>accomplish</w:t>
            </w:r>
            <w:r w:rsidR="00514C30">
              <w:rPr>
                <w:rFonts w:ascii="Helvetica Neue" w:hAnsi="Helvetica Neue"/>
              </w:rPr>
              <w:t xml:space="preserve">ing </w:t>
            </w:r>
            <w:r w:rsidR="00514C30" w:rsidRPr="00926BDD">
              <w:rPr>
                <w:rFonts w:ascii="Helvetica Neue" w:hAnsi="Helvetica Neue"/>
              </w:rPr>
              <w:t xml:space="preserve">real-world communicative tasks in culturally appropriate ways </w:t>
            </w:r>
            <w:r w:rsidR="00514C30" w:rsidRPr="00FB5415">
              <w:rPr>
                <w:rFonts w:ascii="Helvetica Neue" w:hAnsi="Helvetica Neue"/>
              </w:rPr>
              <w:t>in a language other than their first language.</w:t>
            </w:r>
          </w:p>
        </w:tc>
        <w:tc>
          <w:tcPr>
            <w:tcW w:w="4837" w:type="dxa"/>
            <w:vAlign w:val="center"/>
          </w:tcPr>
          <w:p w14:paraId="270798D5" w14:textId="77777777" w:rsidR="00294A0B" w:rsidRPr="0039294C" w:rsidRDefault="00294A0B" w:rsidP="00BC21C5">
            <w:pPr>
              <w:rPr>
                <w:rFonts w:ascii="Helvetica Neue" w:hAnsi="Helvetica Neue" w:cstheme="minorHAnsi"/>
                <w:b/>
                <w:color w:val="000000" w:themeColor="text1"/>
              </w:rPr>
            </w:pPr>
            <w:r w:rsidRPr="0039294C">
              <w:rPr>
                <w:rFonts w:ascii="Helvetica Neue" w:hAnsi="Helvetica Neue" w:cstheme="minorHAnsi"/>
                <w:b/>
                <w:color w:val="000000" w:themeColor="text1"/>
              </w:rPr>
              <w:t>Successful students are able to…</w:t>
            </w:r>
          </w:p>
          <w:p w14:paraId="37BB1B73" w14:textId="10503B8C" w:rsidR="005848A9" w:rsidRPr="00E51466" w:rsidRDefault="005848A9" w:rsidP="00BC21C5">
            <w:pPr>
              <w:rPr>
                <w:rFonts w:ascii="Helvetica Neue" w:hAnsi="Helvetica Neue" w:cstheme="minorHAnsi"/>
                <w:color w:val="000000" w:themeColor="text1"/>
              </w:rPr>
            </w:pPr>
          </w:p>
          <w:p w14:paraId="1C4AD0F6" w14:textId="61E6BAF3" w:rsidR="00E8127A" w:rsidRPr="00E51466" w:rsidRDefault="00DB4CE1" w:rsidP="00E51466">
            <w:pPr>
              <w:rPr>
                <w:rFonts w:ascii="Helvetica Neue" w:hAnsi="Helvetica Neue"/>
                <w:bCs/>
              </w:rPr>
            </w:pPr>
            <w:r w:rsidRPr="00E51466">
              <w:rPr>
                <w:rFonts w:ascii="Helvetica Neue" w:hAnsi="Helvetica Neue"/>
                <w:b/>
                <w:bCs/>
              </w:rPr>
              <w:t>1.1</w:t>
            </w:r>
            <w:r w:rsidRPr="00E51466">
              <w:rPr>
                <w:rFonts w:ascii="Helvetica Neue" w:hAnsi="Helvetica Neue"/>
                <w:bCs/>
              </w:rPr>
              <w:t xml:space="preserve"> </w:t>
            </w:r>
            <w:r w:rsidR="00C62278">
              <w:rPr>
                <w:rFonts w:ascii="Helvetica Neue" w:hAnsi="Helvetica Neue" w:cstheme="minorHAnsi"/>
                <w:bCs/>
                <w:color w:val="000000" w:themeColor="text1"/>
              </w:rPr>
              <w:t>achieve</w:t>
            </w:r>
            <w:r w:rsidR="004A5E97">
              <w:rPr>
                <w:rFonts w:ascii="Helvetica Neue" w:hAnsi="Helvetica Neue"/>
                <w:bCs/>
              </w:rPr>
              <w:t xml:space="preserve"> </w:t>
            </w:r>
            <w:r w:rsidR="004A5E97" w:rsidRPr="004A5E97">
              <w:rPr>
                <w:rFonts w:ascii="Helvetica Neue" w:hAnsi="Helvetica Neue"/>
                <w:i/>
              </w:rPr>
              <w:t xml:space="preserve">interpersonal </w:t>
            </w:r>
            <w:r w:rsidR="00E51466" w:rsidRPr="004A5E97">
              <w:rPr>
                <w:rFonts w:ascii="Helvetica Neue" w:hAnsi="Helvetica Neue"/>
                <w:i/>
              </w:rPr>
              <w:t>communication</w:t>
            </w:r>
            <w:r w:rsidR="004A5E97">
              <w:rPr>
                <w:rFonts w:ascii="Helvetica Neue" w:hAnsi="Helvetica Neue"/>
              </w:rPr>
              <w:t>,</w:t>
            </w:r>
            <w:r w:rsidR="00E51466" w:rsidRPr="00E51466">
              <w:rPr>
                <w:rFonts w:ascii="Helvetica Neue" w:hAnsi="Helvetica Neue"/>
                <w:b/>
              </w:rPr>
              <w:t xml:space="preserve"> </w:t>
            </w:r>
            <w:r w:rsidR="00E51466" w:rsidRPr="00E51466">
              <w:rPr>
                <w:rFonts w:ascii="Helvetica Neue" w:hAnsi="Helvetica Neue"/>
              </w:rPr>
              <w:t>by</w:t>
            </w:r>
            <w:r w:rsidR="00E51466" w:rsidRPr="00E51466">
              <w:rPr>
                <w:rFonts w:ascii="Helvetica Neue" w:hAnsi="Helvetica Neue"/>
                <w:bCs/>
              </w:rPr>
              <w:t xml:space="preserve"> initiating</w:t>
            </w:r>
            <w:r w:rsidR="00605C82" w:rsidRPr="00E51466">
              <w:rPr>
                <w:rFonts w:ascii="Helvetica Neue" w:hAnsi="Helvetica Neue"/>
                <w:bCs/>
              </w:rPr>
              <w:t xml:space="preserve"> and sustain</w:t>
            </w:r>
            <w:r w:rsidR="00E51466" w:rsidRPr="00E51466">
              <w:rPr>
                <w:rFonts w:ascii="Helvetica Neue" w:hAnsi="Helvetica Neue"/>
                <w:bCs/>
              </w:rPr>
              <w:t>ing</w:t>
            </w:r>
            <w:r w:rsidR="00605C82" w:rsidRPr="00E51466">
              <w:rPr>
                <w:rFonts w:ascii="Helvetica Neue" w:hAnsi="Helvetica Neue"/>
                <w:bCs/>
              </w:rPr>
              <w:t xml:space="preserve"> meaningful spoken and/or written </w:t>
            </w:r>
            <w:r w:rsidRPr="00E51466">
              <w:rPr>
                <w:rFonts w:ascii="Helvetica Neue" w:hAnsi="Helvetica Neue"/>
                <w:bCs/>
              </w:rPr>
              <w:t xml:space="preserve">communication in culturally appropriate ways </w:t>
            </w:r>
            <w:r w:rsidR="00605C82" w:rsidRPr="00E51466">
              <w:rPr>
                <w:rFonts w:ascii="Helvetica Neue" w:hAnsi="Helvetica Neue"/>
                <w:bCs/>
              </w:rPr>
              <w:t xml:space="preserve">with users of the target language </w:t>
            </w:r>
            <w:r w:rsidR="00E51466" w:rsidRPr="00E51466">
              <w:rPr>
                <w:rFonts w:ascii="Helvetica Neue" w:hAnsi="Helvetica Neue"/>
                <w:bCs/>
              </w:rPr>
              <w:t>while</w:t>
            </w:r>
            <w:r w:rsidR="00605C82" w:rsidRPr="00E51466">
              <w:rPr>
                <w:rFonts w:ascii="Helvetica Neue" w:hAnsi="Helvetica Neue"/>
                <w:bCs/>
              </w:rPr>
              <w:t xml:space="preserve"> </w:t>
            </w:r>
            <w:r w:rsidR="00E51466" w:rsidRPr="00E51466">
              <w:rPr>
                <w:rFonts w:ascii="Helvetica Neue" w:hAnsi="Helvetica Neue"/>
                <w:bCs/>
              </w:rPr>
              <w:t>actively negotiating</w:t>
            </w:r>
            <w:r w:rsidRPr="00E51466">
              <w:rPr>
                <w:rFonts w:ascii="Helvetica Neue" w:hAnsi="Helvetica Neue"/>
                <w:bCs/>
              </w:rPr>
              <w:t xml:space="preserve"> meaning to ensure </w:t>
            </w:r>
            <w:r w:rsidR="00605C82" w:rsidRPr="00E51466">
              <w:rPr>
                <w:rFonts w:ascii="Helvetica Neue" w:hAnsi="Helvetica Neue"/>
                <w:bCs/>
              </w:rPr>
              <w:t>mutual comprehension.</w:t>
            </w:r>
          </w:p>
          <w:p w14:paraId="31850E8C" w14:textId="0731CB24" w:rsidR="00E51466" w:rsidRPr="00E51466" w:rsidRDefault="00E51466" w:rsidP="00E51466">
            <w:pPr>
              <w:rPr>
                <w:rFonts w:ascii="Helvetica Neue" w:hAnsi="Helvetica Neue"/>
                <w:bCs/>
              </w:rPr>
            </w:pPr>
          </w:p>
        </w:tc>
      </w:tr>
      <w:tr w:rsidR="00294A0B" w:rsidRPr="0039294C" w14:paraId="506EE96F" w14:textId="77777777" w:rsidTr="00162265">
        <w:tc>
          <w:tcPr>
            <w:tcW w:w="4608" w:type="dxa"/>
            <w:vMerge/>
            <w:vAlign w:val="center"/>
          </w:tcPr>
          <w:p w14:paraId="706C7925" w14:textId="77777777" w:rsidR="00294A0B" w:rsidRPr="0039294C" w:rsidRDefault="00294A0B" w:rsidP="00ED0969">
            <w:pPr>
              <w:rPr>
                <w:rFonts w:ascii="Helvetica Neue" w:hAnsi="Helvetica Neue" w:cstheme="minorHAnsi"/>
                <w:b/>
                <w:color w:val="000000" w:themeColor="text1"/>
              </w:rPr>
            </w:pPr>
          </w:p>
        </w:tc>
        <w:tc>
          <w:tcPr>
            <w:tcW w:w="4837" w:type="dxa"/>
            <w:vAlign w:val="center"/>
          </w:tcPr>
          <w:p w14:paraId="79E5A8CF" w14:textId="39153056" w:rsidR="00D13B56" w:rsidRDefault="00D13B56" w:rsidP="005848A9">
            <w:pPr>
              <w:rPr>
                <w:rFonts w:ascii="Helvetica Neue" w:hAnsi="Helvetica Neue" w:cstheme="minorHAnsi"/>
                <w:color w:val="000000" w:themeColor="text1"/>
              </w:rPr>
            </w:pPr>
            <w:r>
              <w:rPr>
                <w:rFonts w:ascii="Helvetica Neue" w:hAnsi="Helvetica Neue" w:cstheme="minorHAnsi"/>
                <w:b/>
                <w:color w:val="000000" w:themeColor="text1"/>
              </w:rPr>
              <w:t>1.2</w:t>
            </w:r>
            <w:r w:rsidRPr="002724DB">
              <w:rPr>
                <w:rFonts w:ascii="Helvetica Neue" w:hAnsi="Helvetica Neue" w:cstheme="minorHAnsi"/>
                <w:b/>
                <w:color w:val="000000" w:themeColor="text1"/>
              </w:rPr>
              <w:t>.</w:t>
            </w:r>
            <w:r w:rsidRPr="002724DB">
              <w:rPr>
                <w:rFonts w:ascii="Helvetica Neue" w:hAnsi="Helvetica Neue" w:cstheme="minorHAnsi"/>
                <w:color w:val="000000" w:themeColor="text1"/>
              </w:rPr>
              <w:t xml:space="preserve"> </w:t>
            </w:r>
            <w:r w:rsidR="009E4A0C">
              <w:rPr>
                <w:rFonts w:ascii="Helvetica Neue" w:hAnsi="Helvetica Neue" w:cstheme="minorHAnsi"/>
                <w:bCs/>
                <w:color w:val="000000" w:themeColor="text1"/>
              </w:rPr>
              <w:t>achieve</w:t>
            </w:r>
            <w:r w:rsidR="009E4A0C" w:rsidRPr="002724DB">
              <w:rPr>
                <w:rFonts w:ascii="Helvetica Neue" w:hAnsi="Helvetica Neue"/>
              </w:rPr>
              <w:t xml:space="preserve"> </w:t>
            </w:r>
            <w:r w:rsidR="004A5E97" w:rsidRPr="009E4A0C">
              <w:rPr>
                <w:rFonts w:ascii="Helvetica Neue" w:hAnsi="Helvetica Neue"/>
                <w:i/>
              </w:rPr>
              <w:t>interpretive listening</w:t>
            </w:r>
            <w:r w:rsidR="009E4A0C" w:rsidRPr="009E4A0C">
              <w:rPr>
                <w:rFonts w:ascii="Helvetica Neue" w:hAnsi="Helvetica Neue"/>
                <w:i/>
              </w:rPr>
              <w:t>/</w:t>
            </w:r>
            <w:r w:rsidR="004A5E97" w:rsidRPr="009E4A0C">
              <w:rPr>
                <w:rFonts w:ascii="Helvetica Neue" w:hAnsi="Helvetica Neue"/>
                <w:i/>
              </w:rPr>
              <w:t>viewing and</w:t>
            </w:r>
            <w:r w:rsidR="008311A0">
              <w:rPr>
                <w:rFonts w:ascii="Helvetica Neue" w:hAnsi="Helvetica Neue"/>
                <w:i/>
              </w:rPr>
              <w:t>/or</w:t>
            </w:r>
            <w:r w:rsidR="004A5E97" w:rsidRPr="009E4A0C">
              <w:rPr>
                <w:rFonts w:ascii="Helvetica Neue" w:hAnsi="Helvetica Neue"/>
                <w:i/>
              </w:rPr>
              <w:t xml:space="preserve"> reading</w:t>
            </w:r>
            <w:r w:rsidR="004A5E97">
              <w:rPr>
                <w:rFonts w:ascii="Helvetica Neue" w:hAnsi="Helvetica Neue"/>
              </w:rPr>
              <w:t>,</w:t>
            </w:r>
            <w:r w:rsidR="004A5E97" w:rsidRPr="00E51466">
              <w:rPr>
                <w:rFonts w:ascii="Helvetica Neue" w:hAnsi="Helvetica Neue"/>
                <w:b/>
              </w:rPr>
              <w:t xml:space="preserve"> </w:t>
            </w:r>
            <w:r w:rsidR="008311A0" w:rsidRPr="008311A0">
              <w:rPr>
                <w:rFonts w:ascii="Helvetica Neue" w:hAnsi="Helvetica Neue"/>
              </w:rPr>
              <w:t xml:space="preserve">by </w:t>
            </w:r>
            <w:r w:rsidRPr="008311A0">
              <w:rPr>
                <w:rFonts w:ascii="Helvetica Neue" w:hAnsi="Helvetica Neue"/>
              </w:rPr>
              <w:t>comprehend</w:t>
            </w:r>
            <w:r w:rsidR="008311A0" w:rsidRPr="008311A0">
              <w:rPr>
                <w:rFonts w:ascii="Helvetica Neue" w:hAnsi="Helvetica Neue"/>
              </w:rPr>
              <w:t>ing</w:t>
            </w:r>
            <w:r w:rsidRPr="002724DB">
              <w:rPr>
                <w:rFonts w:ascii="Helvetica Neue" w:hAnsi="Helvetica Neue"/>
              </w:rPr>
              <w:t xml:space="preserve"> the main idea and relevant details </w:t>
            </w:r>
            <w:r w:rsidR="00674DDC">
              <w:rPr>
                <w:rFonts w:ascii="Helvetica Neue" w:hAnsi="Helvetica Neue"/>
              </w:rPr>
              <w:t>of</w:t>
            </w:r>
            <w:r w:rsidRPr="002724DB">
              <w:rPr>
                <w:rFonts w:ascii="Helvetica Neue" w:hAnsi="Helvetica Neue"/>
              </w:rPr>
              <w:t xml:space="preserve"> a variety of </w:t>
            </w:r>
            <w:r>
              <w:rPr>
                <w:rFonts w:ascii="Helvetica Neue" w:hAnsi="Helvetica Neue"/>
              </w:rPr>
              <w:t xml:space="preserve">texts (live, recorded, written) </w:t>
            </w:r>
            <w:r w:rsidR="008311A0">
              <w:rPr>
                <w:rFonts w:ascii="Helvetica Neue" w:hAnsi="Helvetica Neue"/>
              </w:rPr>
              <w:t>i</w:t>
            </w:r>
            <w:r w:rsidRPr="005848A9">
              <w:rPr>
                <w:rFonts w:ascii="Helvetica Neue" w:hAnsi="Helvetica Neue" w:cstheme="minorHAnsi"/>
                <w:color w:val="000000" w:themeColor="text1"/>
              </w:rPr>
              <w:t xml:space="preserve">n a language other than their </w:t>
            </w:r>
            <w:r w:rsidRPr="003F4573">
              <w:rPr>
                <w:rFonts w:ascii="Helvetica Neue" w:hAnsi="Helvetica Neue" w:cstheme="minorHAnsi"/>
                <w:color w:val="000000" w:themeColor="text1"/>
              </w:rPr>
              <w:t>first language</w:t>
            </w:r>
            <w:r w:rsidRPr="005848A9">
              <w:rPr>
                <w:rFonts w:ascii="Helvetica Neue" w:hAnsi="Helvetica Neue" w:cstheme="minorHAnsi"/>
                <w:color w:val="000000" w:themeColor="text1"/>
              </w:rPr>
              <w:t>.</w:t>
            </w:r>
          </w:p>
          <w:p w14:paraId="0C706F6A" w14:textId="6C950AD2" w:rsidR="00294A0B" w:rsidRPr="002D3E6A" w:rsidRDefault="00294A0B" w:rsidP="001447B2">
            <w:pPr>
              <w:rPr>
                <w:rFonts w:ascii="Helvetica Neue" w:hAnsi="Helvetica Neue" w:cstheme="minorHAnsi"/>
                <w:color w:val="000000" w:themeColor="text1"/>
              </w:rPr>
            </w:pPr>
          </w:p>
        </w:tc>
      </w:tr>
      <w:tr w:rsidR="00294A0B" w:rsidRPr="0039294C" w14:paraId="5F54A054" w14:textId="77777777" w:rsidTr="00162265">
        <w:tc>
          <w:tcPr>
            <w:tcW w:w="4608" w:type="dxa"/>
            <w:vMerge/>
            <w:vAlign w:val="center"/>
          </w:tcPr>
          <w:p w14:paraId="17F0B25F" w14:textId="77777777" w:rsidR="00294A0B" w:rsidRPr="0039294C" w:rsidRDefault="00294A0B" w:rsidP="00ED0969">
            <w:pPr>
              <w:rPr>
                <w:rFonts w:ascii="Helvetica Neue" w:hAnsi="Helvetica Neue" w:cstheme="minorHAnsi"/>
                <w:color w:val="000000" w:themeColor="text1"/>
              </w:rPr>
            </w:pPr>
          </w:p>
        </w:tc>
        <w:tc>
          <w:tcPr>
            <w:tcW w:w="4837" w:type="dxa"/>
            <w:vAlign w:val="center"/>
          </w:tcPr>
          <w:p w14:paraId="6BC4D2C5" w14:textId="0D660EE9" w:rsidR="001447B2" w:rsidRDefault="001447B2" w:rsidP="00674DDC">
            <w:pPr>
              <w:rPr>
                <w:rFonts w:ascii="Helvetica Neue" w:hAnsi="Helvetica Neue"/>
              </w:rPr>
            </w:pPr>
            <w:r w:rsidRPr="00E96DA0">
              <w:rPr>
                <w:rFonts w:ascii="Helvetica Neue" w:hAnsi="Helvetica Neue"/>
                <w:b/>
              </w:rPr>
              <w:t>1.</w:t>
            </w:r>
            <w:r>
              <w:rPr>
                <w:rFonts w:ascii="Helvetica Neue" w:hAnsi="Helvetica Neue"/>
                <w:b/>
              </w:rPr>
              <w:t>3</w:t>
            </w:r>
            <w:r w:rsidRPr="00E96DA0">
              <w:rPr>
                <w:rFonts w:ascii="Helvetica Neue" w:hAnsi="Helvetica Neue"/>
                <w:b/>
              </w:rPr>
              <w:t xml:space="preserve"> </w:t>
            </w:r>
            <w:r w:rsidR="00A94CB3">
              <w:rPr>
                <w:rFonts w:ascii="Helvetica Neue" w:hAnsi="Helvetica Neue" w:cstheme="minorHAnsi"/>
                <w:bCs/>
                <w:color w:val="000000" w:themeColor="text1"/>
              </w:rPr>
              <w:t>achieve</w:t>
            </w:r>
            <w:r w:rsidR="00A94CB3" w:rsidRPr="002724DB">
              <w:rPr>
                <w:rFonts w:ascii="Helvetica Neue" w:hAnsi="Helvetica Neue"/>
              </w:rPr>
              <w:t xml:space="preserve"> </w:t>
            </w:r>
            <w:r w:rsidR="00A94CB3">
              <w:rPr>
                <w:rFonts w:ascii="Helvetica Neue" w:hAnsi="Helvetica Neue"/>
                <w:i/>
              </w:rPr>
              <w:t>presentational</w:t>
            </w:r>
            <w:r w:rsidR="00A94CB3" w:rsidRPr="009E4A0C">
              <w:rPr>
                <w:rFonts w:ascii="Helvetica Neue" w:hAnsi="Helvetica Neue"/>
                <w:i/>
              </w:rPr>
              <w:t xml:space="preserve"> </w:t>
            </w:r>
            <w:r w:rsidR="00A94CB3">
              <w:rPr>
                <w:rFonts w:ascii="Helvetica Neue" w:hAnsi="Helvetica Neue"/>
                <w:i/>
              </w:rPr>
              <w:t>speaking</w:t>
            </w:r>
            <w:r w:rsidR="002748AE">
              <w:rPr>
                <w:rFonts w:ascii="Helvetica Neue" w:hAnsi="Helvetica Neue"/>
                <w:i/>
              </w:rPr>
              <w:t>/ signing</w:t>
            </w:r>
            <w:r w:rsidR="00A94CB3" w:rsidRPr="009E4A0C">
              <w:rPr>
                <w:rFonts w:ascii="Helvetica Neue" w:hAnsi="Helvetica Neue"/>
                <w:i/>
              </w:rPr>
              <w:t xml:space="preserve"> and</w:t>
            </w:r>
            <w:r w:rsidR="00A94CB3">
              <w:rPr>
                <w:rFonts w:ascii="Helvetica Neue" w:hAnsi="Helvetica Neue"/>
                <w:i/>
              </w:rPr>
              <w:t>/or</w:t>
            </w:r>
            <w:r w:rsidR="00A94CB3" w:rsidRPr="009E4A0C">
              <w:rPr>
                <w:rFonts w:ascii="Helvetica Neue" w:hAnsi="Helvetica Neue"/>
                <w:i/>
              </w:rPr>
              <w:t xml:space="preserve"> </w:t>
            </w:r>
            <w:r w:rsidR="00A94CB3">
              <w:rPr>
                <w:rFonts w:ascii="Helvetica Neue" w:hAnsi="Helvetica Neue"/>
                <w:i/>
              </w:rPr>
              <w:t>writ</w:t>
            </w:r>
            <w:r w:rsidR="00A94CB3" w:rsidRPr="009E4A0C">
              <w:rPr>
                <w:rFonts w:ascii="Helvetica Neue" w:hAnsi="Helvetica Neue"/>
                <w:i/>
              </w:rPr>
              <w:t>ing</w:t>
            </w:r>
            <w:r w:rsidR="00A94CB3">
              <w:rPr>
                <w:rFonts w:ascii="Helvetica Neue" w:hAnsi="Helvetica Neue"/>
              </w:rPr>
              <w:t>,</w:t>
            </w:r>
            <w:r w:rsidR="00A94CB3" w:rsidRPr="00E51466">
              <w:rPr>
                <w:rFonts w:ascii="Helvetica Neue" w:hAnsi="Helvetica Neue"/>
                <w:b/>
              </w:rPr>
              <w:t xml:space="preserve"> </w:t>
            </w:r>
            <w:r w:rsidR="00674DDC" w:rsidRPr="00674DDC">
              <w:rPr>
                <w:rFonts w:ascii="Helvetica Neue" w:hAnsi="Helvetica Neue"/>
              </w:rPr>
              <w:t xml:space="preserve">by </w:t>
            </w:r>
            <w:r w:rsidR="00674DDC">
              <w:rPr>
                <w:rFonts w:ascii="Helvetica Neue" w:hAnsi="Helvetica Neue"/>
              </w:rPr>
              <w:t>delivering live,</w:t>
            </w:r>
            <w:r w:rsidRPr="00E96DA0">
              <w:rPr>
                <w:rFonts w:ascii="Helvetica Neue" w:hAnsi="Helvetica Neue"/>
              </w:rPr>
              <w:t xml:space="preserve"> recorded</w:t>
            </w:r>
            <w:r w:rsidR="00674DDC">
              <w:rPr>
                <w:rFonts w:ascii="Helvetica Neue" w:hAnsi="Helvetica Neue"/>
              </w:rPr>
              <w:t xml:space="preserve">, </w:t>
            </w:r>
            <w:r w:rsidR="00962BB5">
              <w:rPr>
                <w:rFonts w:ascii="Helvetica Neue" w:hAnsi="Helvetica Neue"/>
              </w:rPr>
              <w:t>and/</w:t>
            </w:r>
            <w:r w:rsidR="00674DDC">
              <w:rPr>
                <w:rFonts w:ascii="Helvetica Neue" w:hAnsi="Helvetica Neue"/>
              </w:rPr>
              <w:t>or written</w:t>
            </w:r>
            <w:r w:rsidRPr="00E96DA0">
              <w:rPr>
                <w:rFonts w:ascii="Helvetica Neue" w:hAnsi="Helvetica Neue"/>
              </w:rPr>
              <w:t xml:space="preserve"> presentations </w:t>
            </w:r>
            <w:r w:rsidR="00BF1A49">
              <w:rPr>
                <w:rFonts w:ascii="Helvetica Neue" w:hAnsi="Helvetica Neue"/>
              </w:rPr>
              <w:t>i</w:t>
            </w:r>
            <w:r w:rsidR="00BF1A49" w:rsidRPr="005848A9">
              <w:rPr>
                <w:rFonts w:ascii="Helvetica Neue" w:hAnsi="Helvetica Neue" w:cstheme="minorHAnsi"/>
                <w:color w:val="000000" w:themeColor="text1"/>
              </w:rPr>
              <w:t xml:space="preserve">n a language other than their </w:t>
            </w:r>
            <w:r w:rsidR="00BF1A49" w:rsidRPr="003F4573">
              <w:rPr>
                <w:rFonts w:ascii="Helvetica Neue" w:hAnsi="Helvetica Neue" w:cstheme="minorHAnsi"/>
                <w:color w:val="000000" w:themeColor="text1"/>
              </w:rPr>
              <w:t>first language</w:t>
            </w:r>
            <w:r w:rsidR="00BF1A49">
              <w:rPr>
                <w:rFonts w:ascii="Helvetica Neue" w:hAnsi="Helvetica Neue" w:cstheme="minorHAnsi"/>
                <w:color w:val="000000" w:themeColor="text1"/>
              </w:rPr>
              <w:t xml:space="preserve"> </w:t>
            </w:r>
            <w:r w:rsidRPr="00E96DA0">
              <w:rPr>
                <w:rFonts w:ascii="Helvetica Neue" w:hAnsi="Helvetica Neue"/>
              </w:rPr>
              <w:t xml:space="preserve">for varied purposes </w:t>
            </w:r>
            <w:r w:rsidR="00E0384A">
              <w:rPr>
                <w:rFonts w:ascii="Helvetica Neue" w:hAnsi="Helvetica Neue"/>
              </w:rPr>
              <w:t xml:space="preserve">using information, </w:t>
            </w:r>
            <w:r w:rsidRPr="00E96DA0">
              <w:rPr>
                <w:rFonts w:ascii="Helvetica Neue" w:hAnsi="Helvetica Neue"/>
              </w:rPr>
              <w:t>ideas, and vi</w:t>
            </w:r>
            <w:r w:rsidR="00E0384A">
              <w:rPr>
                <w:rFonts w:ascii="Helvetica Neue" w:hAnsi="Helvetica Neue"/>
              </w:rPr>
              <w:t>ewpoints on a variety of topics</w:t>
            </w:r>
            <w:r w:rsidR="00BF1A49">
              <w:rPr>
                <w:rFonts w:ascii="Helvetica Neue" w:hAnsi="Helvetica Neue"/>
              </w:rPr>
              <w:t>.</w:t>
            </w:r>
          </w:p>
          <w:p w14:paraId="07F7B796" w14:textId="0C030ADF" w:rsidR="00674DDC" w:rsidRPr="0039294C" w:rsidRDefault="00674DDC" w:rsidP="00674DDC">
            <w:pPr>
              <w:rPr>
                <w:rFonts w:ascii="Helvetica Neue" w:hAnsi="Helvetica Neue" w:cstheme="minorHAnsi"/>
                <w:strike/>
                <w:color w:val="000000" w:themeColor="text1"/>
              </w:rPr>
            </w:pPr>
          </w:p>
        </w:tc>
      </w:tr>
      <w:tr w:rsidR="00294A0B" w:rsidRPr="0039294C" w14:paraId="3C257416" w14:textId="77777777" w:rsidTr="00162265">
        <w:trPr>
          <w:trHeight w:val="1440"/>
        </w:trPr>
        <w:tc>
          <w:tcPr>
            <w:tcW w:w="4608" w:type="dxa"/>
            <w:vMerge w:val="restart"/>
            <w:vAlign w:val="center"/>
          </w:tcPr>
          <w:p w14:paraId="52386ABF" w14:textId="77777777" w:rsidR="00294A0B" w:rsidRDefault="00294A0B" w:rsidP="00ED0969">
            <w:pPr>
              <w:rPr>
                <w:rFonts w:ascii="Helvetica Neue" w:hAnsi="Helvetica Neue" w:cstheme="minorHAnsi"/>
                <w:color w:val="000000" w:themeColor="text1"/>
              </w:rPr>
            </w:pPr>
          </w:p>
          <w:p w14:paraId="50DEE957" w14:textId="6614F72D" w:rsidR="00294A0B" w:rsidRDefault="00294A0B" w:rsidP="00294A0B">
            <w:pPr>
              <w:rPr>
                <w:rFonts w:ascii="Helvetica Neue" w:hAnsi="Helvetica Neue" w:cstheme="minorHAnsi"/>
                <w:b/>
                <w:bCs/>
                <w:color w:val="000000" w:themeColor="text1"/>
              </w:rPr>
            </w:pPr>
            <w:r w:rsidRPr="00CE3698">
              <w:rPr>
                <w:rFonts w:ascii="Helvetica Neue" w:hAnsi="Helvetica Neue" w:cstheme="minorHAnsi"/>
                <w:b/>
                <w:bCs/>
                <w:color w:val="000000" w:themeColor="text1"/>
              </w:rPr>
              <w:t xml:space="preserve">GOAL 2: </w:t>
            </w:r>
            <w:r w:rsidR="00926ED3" w:rsidRPr="00926ED3">
              <w:rPr>
                <w:rFonts w:ascii="Helvetica Neue" w:hAnsi="Helvetica Neue" w:cstheme="minorHAnsi"/>
                <w:color w:val="000000" w:themeColor="text1"/>
              </w:rPr>
              <w:t>CULTURE AND INTERCULTURAL COMPETENCE</w:t>
            </w:r>
          </w:p>
          <w:p w14:paraId="4D5B7282" w14:textId="77777777" w:rsidR="00926ED3" w:rsidRPr="00CE3698" w:rsidRDefault="00926ED3" w:rsidP="00294A0B">
            <w:pPr>
              <w:rPr>
                <w:rFonts w:ascii="Helvetica Neue" w:hAnsi="Helvetica Neue" w:cstheme="minorHAnsi"/>
                <w:b/>
                <w:bCs/>
                <w:color w:val="000000" w:themeColor="text1"/>
              </w:rPr>
            </w:pPr>
          </w:p>
          <w:p w14:paraId="54F74542" w14:textId="6F388ACA" w:rsidR="00D924AE" w:rsidRDefault="00912DEA" w:rsidP="00D924AE">
            <w:pPr>
              <w:rPr>
                <w:rFonts w:ascii="Helvetica Neue" w:hAnsi="Helvetica Neue" w:cstheme="minorHAnsi"/>
                <w:color w:val="000000" w:themeColor="text1"/>
              </w:rPr>
            </w:pPr>
            <w:r w:rsidRPr="00CE3698">
              <w:rPr>
                <w:rFonts w:ascii="Helvetica Neue" w:hAnsi="Helvetica Neue"/>
              </w:rPr>
              <w:t>Successful students will demonstrate</w:t>
            </w:r>
            <w:r w:rsidR="00CA7B89">
              <w:rPr>
                <w:rFonts w:ascii="Helvetica Neue" w:hAnsi="Helvetica Neue"/>
              </w:rPr>
              <w:t xml:space="preserve"> </w:t>
            </w:r>
            <w:r w:rsidR="00D924AE">
              <w:rPr>
                <w:rFonts w:ascii="Helvetica Neue" w:hAnsi="Helvetica Neue" w:cstheme="minorHAnsi"/>
                <w:color w:val="000000" w:themeColor="text1"/>
              </w:rPr>
              <w:t>kno</w:t>
            </w:r>
            <w:r w:rsidR="000605B4">
              <w:rPr>
                <w:rFonts w:ascii="Helvetica Neue" w:hAnsi="Helvetica Neue" w:cstheme="minorHAnsi"/>
                <w:color w:val="000000" w:themeColor="text1"/>
              </w:rPr>
              <w:t xml:space="preserve">wledge of target culture(s) and </w:t>
            </w:r>
            <w:r w:rsidR="00D924AE">
              <w:rPr>
                <w:rFonts w:ascii="Helvetica Neue" w:hAnsi="Helvetica Neue" w:cstheme="minorHAnsi"/>
                <w:color w:val="000000" w:themeColor="text1"/>
              </w:rPr>
              <w:t xml:space="preserve">attitudes </w:t>
            </w:r>
            <w:r w:rsidR="000605B4">
              <w:rPr>
                <w:rFonts w:ascii="Helvetica Neue" w:hAnsi="Helvetica Neue" w:cstheme="minorHAnsi"/>
                <w:color w:val="000000" w:themeColor="text1"/>
              </w:rPr>
              <w:t xml:space="preserve">on cultural diversity </w:t>
            </w:r>
            <w:r w:rsidR="00D924AE">
              <w:rPr>
                <w:rFonts w:ascii="Helvetica Neue" w:hAnsi="Helvetica Neue" w:cstheme="minorHAnsi"/>
                <w:color w:val="000000" w:themeColor="text1"/>
              </w:rPr>
              <w:t>reflective of</w:t>
            </w:r>
            <w:r w:rsidR="00D924AE" w:rsidRPr="001E04D7">
              <w:rPr>
                <w:rFonts w:ascii="Helvetica Neue" w:hAnsi="Helvetica Neue" w:cstheme="minorHAnsi"/>
                <w:color w:val="000000" w:themeColor="text1"/>
              </w:rPr>
              <w:t xml:space="preserve"> an </w:t>
            </w:r>
            <w:r w:rsidR="00D924AE">
              <w:rPr>
                <w:rFonts w:ascii="Helvetica Neue" w:hAnsi="Helvetica Neue" w:cstheme="minorHAnsi"/>
                <w:color w:val="000000" w:themeColor="text1"/>
              </w:rPr>
              <w:t>i</w:t>
            </w:r>
            <w:r w:rsidR="00D924AE" w:rsidRPr="001E04D7">
              <w:rPr>
                <w:rFonts w:ascii="Helvetica Neue" w:hAnsi="Helvetica Neue" w:cstheme="minorHAnsi"/>
                <w:color w:val="000000" w:themeColor="text1"/>
              </w:rPr>
              <w:t xml:space="preserve">nterculturally </w:t>
            </w:r>
            <w:r w:rsidR="00D924AE">
              <w:rPr>
                <w:rFonts w:ascii="Helvetica Neue" w:hAnsi="Helvetica Neue" w:cstheme="minorHAnsi"/>
                <w:color w:val="000000" w:themeColor="text1"/>
              </w:rPr>
              <w:t>competent global citizen.</w:t>
            </w:r>
          </w:p>
          <w:p w14:paraId="535F84DB" w14:textId="6F4BD4B8" w:rsidR="00912DEA" w:rsidRPr="00294A0B" w:rsidRDefault="00912DEA" w:rsidP="00D924AE">
            <w:pPr>
              <w:rPr>
                <w:rFonts w:ascii="Helvetica Neue" w:hAnsi="Helvetica Neue" w:cstheme="minorHAnsi"/>
              </w:rPr>
            </w:pPr>
          </w:p>
        </w:tc>
        <w:tc>
          <w:tcPr>
            <w:tcW w:w="4837" w:type="dxa"/>
          </w:tcPr>
          <w:p w14:paraId="0DEF6D1F" w14:textId="77777777" w:rsidR="00294A0B" w:rsidRPr="004B7C5F" w:rsidRDefault="00294A0B" w:rsidP="00C13726">
            <w:pPr>
              <w:rPr>
                <w:rFonts w:ascii="Helvetica Neue" w:hAnsi="Helvetica Neue" w:cstheme="minorHAnsi"/>
                <w:b/>
                <w:color w:val="000000" w:themeColor="text1"/>
              </w:rPr>
            </w:pPr>
            <w:r w:rsidRPr="004B7C5F">
              <w:rPr>
                <w:rFonts w:ascii="Helvetica Neue" w:hAnsi="Helvetica Neue" w:cstheme="minorHAnsi"/>
                <w:b/>
                <w:color w:val="000000" w:themeColor="text1"/>
              </w:rPr>
              <w:t>Successful students are able to…</w:t>
            </w:r>
          </w:p>
          <w:p w14:paraId="3539FCFA" w14:textId="77777777" w:rsidR="00294A0B" w:rsidRPr="004B7C5F" w:rsidRDefault="00294A0B" w:rsidP="00C13726">
            <w:pPr>
              <w:rPr>
                <w:rFonts w:ascii="Helvetica Neue" w:hAnsi="Helvetica Neue" w:cstheme="minorHAnsi"/>
                <w:color w:val="000000" w:themeColor="text1"/>
              </w:rPr>
            </w:pPr>
          </w:p>
          <w:p w14:paraId="4B334885" w14:textId="0E8C5888" w:rsidR="00294A0B" w:rsidRDefault="00294A0B" w:rsidP="00545677">
            <w:pPr>
              <w:rPr>
                <w:rFonts w:ascii="Helvetica Neue" w:hAnsi="Helvetica Neue"/>
              </w:rPr>
            </w:pPr>
            <w:r w:rsidRPr="004B7C5F">
              <w:rPr>
                <w:rFonts w:ascii="Helvetica Neue" w:hAnsi="Helvetica Neue" w:cstheme="minorHAnsi"/>
                <w:b/>
                <w:bCs/>
                <w:color w:val="000000" w:themeColor="text1"/>
              </w:rPr>
              <w:t>2.1</w:t>
            </w:r>
            <w:r w:rsidRPr="004B7C5F">
              <w:rPr>
                <w:rFonts w:ascii="Helvetica Neue" w:hAnsi="Helvetica Neue" w:cstheme="minorHAnsi"/>
                <w:color w:val="000000" w:themeColor="text1"/>
              </w:rPr>
              <w:t xml:space="preserve"> </w:t>
            </w:r>
            <w:r w:rsidR="00545677">
              <w:rPr>
                <w:rFonts w:ascii="Helvetica Neue" w:hAnsi="Helvetica Neue"/>
              </w:rPr>
              <w:t>demonstrate</w:t>
            </w:r>
            <w:r w:rsidR="00545677" w:rsidRPr="00CE3698">
              <w:rPr>
                <w:rFonts w:ascii="Helvetica Neue" w:hAnsi="Helvetica Neue"/>
              </w:rPr>
              <w:t xml:space="preserve"> </w:t>
            </w:r>
            <w:r w:rsidR="003C21AF">
              <w:rPr>
                <w:rFonts w:ascii="Helvetica Neue" w:hAnsi="Helvetica Neue"/>
              </w:rPr>
              <w:t>familiarity</w:t>
            </w:r>
            <w:r w:rsidR="00C11E00">
              <w:rPr>
                <w:rFonts w:ascii="Helvetica Neue" w:hAnsi="Helvetica Neue"/>
              </w:rPr>
              <w:t xml:space="preserve"> </w:t>
            </w:r>
            <w:r w:rsidR="00926ED3">
              <w:rPr>
                <w:rFonts w:ascii="Helvetica Neue" w:hAnsi="Helvetica Neue"/>
              </w:rPr>
              <w:t>with</w:t>
            </w:r>
            <w:r w:rsidR="00545677" w:rsidRPr="00CE3698">
              <w:rPr>
                <w:rFonts w:ascii="Helvetica Neue" w:hAnsi="Helvetica Neue"/>
              </w:rPr>
              <w:t xml:space="preserve"> </w:t>
            </w:r>
            <w:r w:rsidR="00545677">
              <w:rPr>
                <w:rFonts w:ascii="Helvetica Neue" w:hAnsi="Helvetica Neue"/>
              </w:rPr>
              <w:t xml:space="preserve">the </w:t>
            </w:r>
            <w:r w:rsidR="00545677" w:rsidRPr="00CE3698">
              <w:rPr>
                <w:rFonts w:ascii="Helvetica Neue" w:hAnsi="Helvetica Neue"/>
              </w:rPr>
              <w:t xml:space="preserve">products, practices, and perspectives </w:t>
            </w:r>
            <w:r w:rsidR="00545677">
              <w:rPr>
                <w:rFonts w:ascii="Helvetica Neue" w:hAnsi="Helvetica Neue"/>
              </w:rPr>
              <w:t xml:space="preserve">(the 3 P's) </w:t>
            </w:r>
            <w:r w:rsidR="00385BAA">
              <w:rPr>
                <w:rFonts w:ascii="Helvetica Neue" w:hAnsi="Helvetica Neue"/>
              </w:rPr>
              <w:t>of</w:t>
            </w:r>
            <w:r w:rsidR="00B517A9">
              <w:rPr>
                <w:rFonts w:ascii="Helvetica Neue" w:hAnsi="Helvetica Neue"/>
              </w:rPr>
              <w:t xml:space="preserve"> </w:t>
            </w:r>
            <w:r w:rsidR="00545677" w:rsidRPr="00CE3698">
              <w:rPr>
                <w:rFonts w:ascii="Helvetica Neue" w:hAnsi="Helvetica Neue"/>
              </w:rPr>
              <w:t>target culture(s)</w:t>
            </w:r>
            <w:r w:rsidR="00545677">
              <w:rPr>
                <w:rFonts w:ascii="Helvetica Neue" w:hAnsi="Helvetica Neue"/>
              </w:rPr>
              <w:t xml:space="preserve"> and </w:t>
            </w:r>
            <w:r w:rsidR="0075139C">
              <w:rPr>
                <w:rFonts w:ascii="Helvetica Neue" w:hAnsi="Helvetica Neue"/>
              </w:rPr>
              <w:t>be able to discuss in an informed and respectful way the diversity of the 3Ps across cultures and individuals.</w:t>
            </w:r>
          </w:p>
          <w:p w14:paraId="1278B787" w14:textId="394E6B63" w:rsidR="000B17A8" w:rsidRPr="00545677" w:rsidRDefault="000B17A8" w:rsidP="0075139C">
            <w:pPr>
              <w:rPr>
                <w:rFonts w:ascii="Helvetica Neue" w:hAnsi="Helvetica Neue"/>
              </w:rPr>
            </w:pPr>
          </w:p>
        </w:tc>
      </w:tr>
      <w:tr w:rsidR="00294A0B" w:rsidRPr="0039294C" w14:paraId="45427589" w14:textId="77777777" w:rsidTr="00162265">
        <w:trPr>
          <w:trHeight w:val="1440"/>
        </w:trPr>
        <w:tc>
          <w:tcPr>
            <w:tcW w:w="4608" w:type="dxa"/>
            <w:vMerge/>
            <w:vAlign w:val="center"/>
          </w:tcPr>
          <w:p w14:paraId="344380CB" w14:textId="76A0F43F" w:rsidR="00294A0B" w:rsidRDefault="00294A0B" w:rsidP="00ED0969">
            <w:pPr>
              <w:rPr>
                <w:rFonts w:ascii="Helvetica Neue" w:hAnsi="Helvetica Neue" w:cstheme="minorHAnsi"/>
                <w:color w:val="000000" w:themeColor="text1"/>
              </w:rPr>
            </w:pPr>
          </w:p>
        </w:tc>
        <w:tc>
          <w:tcPr>
            <w:tcW w:w="4837" w:type="dxa"/>
          </w:tcPr>
          <w:p w14:paraId="684A4AFC" w14:textId="7233E6B7" w:rsidR="004B7C5F" w:rsidRDefault="005418D8" w:rsidP="00C13726">
            <w:pPr>
              <w:rPr>
                <w:rFonts w:ascii="Helvetica Neue" w:hAnsi="Helvetica Neue" w:cstheme="minorHAnsi"/>
                <w:color w:val="000000" w:themeColor="text1"/>
              </w:rPr>
            </w:pPr>
            <w:r w:rsidRPr="001E04D7">
              <w:rPr>
                <w:rFonts w:ascii="Helvetica Neue" w:hAnsi="Helvetica Neue" w:cstheme="minorHAnsi"/>
                <w:b/>
                <w:color w:val="000000" w:themeColor="text1"/>
              </w:rPr>
              <w:t xml:space="preserve">2.2 </w:t>
            </w:r>
            <w:r w:rsidR="003C21AF">
              <w:rPr>
                <w:rFonts w:ascii="Helvetica Neue" w:hAnsi="Helvetica Neue" w:cstheme="minorHAnsi"/>
                <w:color w:val="000000" w:themeColor="text1"/>
              </w:rPr>
              <w:t>identify and demonstrate</w:t>
            </w:r>
            <w:r w:rsidR="00D20E26">
              <w:rPr>
                <w:rFonts w:ascii="Helvetica Neue" w:hAnsi="Helvetica Neue" w:cstheme="minorHAnsi"/>
                <w:color w:val="000000" w:themeColor="text1"/>
              </w:rPr>
              <w:t xml:space="preserve"> </w:t>
            </w:r>
            <w:r w:rsidR="00306E36">
              <w:rPr>
                <w:rFonts w:ascii="Helvetica Neue" w:hAnsi="Helvetica Neue" w:cstheme="minorHAnsi"/>
                <w:color w:val="000000" w:themeColor="text1"/>
              </w:rPr>
              <w:t xml:space="preserve">attitudes </w:t>
            </w:r>
            <w:r w:rsidR="00D20E26" w:rsidRPr="004B7C5F">
              <w:rPr>
                <w:rFonts w:ascii="Helvetica Neue" w:hAnsi="Helvetica Neue" w:cstheme="minorHAnsi"/>
                <w:color w:val="000000" w:themeColor="text1"/>
              </w:rPr>
              <w:t>on cultural diversity</w:t>
            </w:r>
            <w:r w:rsidR="0045365C">
              <w:rPr>
                <w:rFonts w:ascii="Helvetica Neue" w:hAnsi="Helvetica Neue" w:cstheme="minorHAnsi"/>
                <w:color w:val="000000" w:themeColor="text1"/>
              </w:rPr>
              <w:t xml:space="preserve"> reflective of</w:t>
            </w:r>
            <w:r w:rsidRPr="001E04D7">
              <w:rPr>
                <w:rFonts w:ascii="Helvetica Neue" w:hAnsi="Helvetica Neue" w:cstheme="minorHAnsi"/>
                <w:color w:val="000000" w:themeColor="text1"/>
              </w:rPr>
              <w:t xml:space="preserve"> an </w:t>
            </w:r>
            <w:r w:rsidR="0045365C">
              <w:rPr>
                <w:rFonts w:ascii="Helvetica Neue" w:hAnsi="Helvetica Neue" w:cstheme="minorHAnsi"/>
                <w:color w:val="000000" w:themeColor="text1"/>
              </w:rPr>
              <w:t>i</w:t>
            </w:r>
            <w:r w:rsidRPr="001E04D7">
              <w:rPr>
                <w:rFonts w:ascii="Helvetica Neue" w:hAnsi="Helvetica Neue" w:cstheme="minorHAnsi"/>
                <w:color w:val="000000" w:themeColor="text1"/>
              </w:rPr>
              <w:t xml:space="preserve">nterculturally </w:t>
            </w:r>
            <w:r w:rsidR="00D924AE">
              <w:rPr>
                <w:rFonts w:ascii="Helvetica Neue" w:hAnsi="Helvetica Neue" w:cstheme="minorHAnsi"/>
                <w:color w:val="000000" w:themeColor="text1"/>
              </w:rPr>
              <w:t>competent</w:t>
            </w:r>
            <w:r w:rsidR="0045365C">
              <w:rPr>
                <w:rFonts w:ascii="Helvetica Neue" w:hAnsi="Helvetica Neue" w:cstheme="minorHAnsi"/>
                <w:color w:val="000000" w:themeColor="text1"/>
              </w:rPr>
              <w:t xml:space="preserve"> global c</w:t>
            </w:r>
            <w:r w:rsidR="00655255">
              <w:rPr>
                <w:rFonts w:ascii="Helvetica Neue" w:hAnsi="Helvetica Neue" w:cstheme="minorHAnsi"/>
                <w:color w:val="000000" w:themeColor="text1"/>
              </w:rPr>
              <w:t>itizen (</w:t>
            </w:r>
            <w:r w:rsidR="00655255" w:rsidRPr="001E04D7">
              <w:rPr>
                <w:rFonts w:ascii="Helvetica Neue" w:hAnsi="Helvetica Neue" w:cstheme="minorHAnsi"/>
                <w:color w:val="000000" w:themeColor="text1"/>
              </w:rPr>
              <w:t>such as respect, openness, curiosity</w:t>
            </w:r>
            <w:r w:rsidR="00655255">
              <w:rPr>
                <w:rFonts w:ascii="Helvetica Neue" w:hAnsi="Helvetica Neue" w:cstheme="minorHAnsi"/>
                <w:color w:val="000000" w:themeColor="text1"/>
              </w:rPr>
              <w:t xml:space="preserve">, and </w:t>
            </w:r>
            <w:r w:rsidR="00655255" w:rsidRPr="001E04D7">
              <w:rPr>
                <w:rFonts w:ascii="Helvetica Neue" w:hAnsi="Helvetica Neue" w:cstheme="minorHAnsi"/>
                <w:color w:val="000000" w:themeColor="text1"/>
              </w:rPr>
              <w:t>adaptability)</w:t>
            </w:r>
            <w:r w:rsidR="00655255">
              <w:rPr>
                <w:rFonts w:ascii="Helvetica Neue" w:hAnsi="Helvetica Neue" w:cstheme="minorHAnsi"/>
                <w:color w:val="000000" w:themeColor="text1"/>
              </w:rPr>
              <w:t>.</w:t>
            </w:r>
          </w:p>
          <w:p w14:paraId="1CB0CA02" w14:textId="4D3AEAB0" w:rsidR="000A4F77" w:rsidRPr="000A4F77" w:rsidRDefault="000A4F77" w:rsidP="00C13726">
            <w:pPr>
              <w:rPr>
                <w:rFonts w:ascii="Helvetica Neue" w:hAnsi="Helvetica Neue" w:cstheme="minorHAnsi"/>
                <w:color w:val="000000" w:themeColor="text1"/>
              </w:rPr>
            </w:pPr>
          </w:p>
        </w:tc>
      </w:tr>
    </w:tbl>
    <w:p w14:paraId="54FFDA04" w14:textId="635C3455" w:rsidR="00296FBA" w:rsidRPr="0039294C" w:rsidRDefault="00296FBA" w:rsidP="0075139C">
      <w:pPr>
        <w:rPr>
          <w:rFonts w:ascii="Helvetica Neue" w:hAnsi="Helvetica Neue"/>
        </w:rPr>
      </w:pPr>
    </w:p>
    <w:sectPr w:rsidR="00296FBA" w:rsidRPr="0039294C" w:rsidSect="00B53A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B407B"/>
    <w:multiLevelType w:val="multilevel"/>
    <w:tmpl w:val="C5781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A821EF"/>
    <w:multiLevelType w:val="multilevel"/>
    <w:tmpl w:val="1A02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240BDE"/>
    <w:multiLevelType w:val="multilevel"/>
    <w:tmpl w:val="C6EE17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2EFF2CC7"/>
    <w:multiLevelType w:val="multilevel"/>
    <w:tmpl w:val="0E0C318C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7BCE5E02"/>
    <w:multiLevelType w:val="hybridMultilevel"/>
    <w:tmpl w:val="550C4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07B"/>
    <w:rsid w:val="000605B4"/>
    <w:rsid w:val="000A271B"/>
    <w:rsid w:val="000A4F77"/>
    <w:rsid w:val="000B17A8"/>
    <w:rsid w:val="000C4F54"/>
    <w:rsid w:val="000E2183"/>
    <w:rsid w:val="000E32E7"/>
    <w:rsid w:val="001340A9"/>
    <w:rsid w:val="001447B2"/>
    <w:rsid w:val="00162265"/>
    <w:rsid w:val="00171988"/>
    <w:rsid w:val="001E04D7"/>
    <w:rsid w:val="0021658D"/>
    <w:rsid w:val="002178D1"/>
    <w:rsid w:val="00254AF0"/>
    <w:rsid w:val="00265187"/>
    <w:rsid w:val="002662FD"/>
    <w:rsid w:val="002724DB"/>
    <w:rsid w:val="002748AE"/>
    <w:rsid w:val="00294A0B"/>
    <w:rsid w:val="00296FBA"/>
    <w:rsid w:val="002A12A3"/>
    <w:rsid w:val="002D3B73"/>
    <w:rsid w:val="002D3E6A"/>
    <w:rsid w:val="002F7963"/>
    <w:rsid w:val="00306E36"/>
    <w:rsid w:val="00381BD6"/>
    <w:rsid w:val="00384987"/>
    <w:rsid w:val="00385BAA"/>
    <w:rsid w:val="00385EA8"/>
    <w:rsid w:val="0039294C"/>
    <w:rsid w:val="003A5136"/>
    <w:rsid w:val="003C21AF"/>
    <w:rsid w:val="003D6E8A"/>
    <w:rsid w:val="003F4573"/>
    <w:rsid w:val="004335D9"/>
    <w:rsid w:val="0045365C"/>
    <w:rsid w:val="0046177F"/>
    <w:rsid w:val="004A3AA2"/>
    <w:rsid w:val="004A5E97"/>
    <w:rsid w:val="004B2C38"/>
    <w:rsid w:val="004B6AE7"/>
    <w:rsid w:val="004B7C5F"/>
    <w:rsid w:val="004C2F25"/>
    <w:rsid w:val="004F39E9"/>
    <w:rsid w:val="00514C30"/>
    <w:rsid w:val="00517252"/>
    <w:rsid w:val="005418D8"/>
    <w:rsid w:val="00545677"/>
    <w:rsid w:val="005665C6"/>
    <w:rsid w:val="005848A9"/>
    <w:rsid w:val="00590D27"/>
    <w:rsid w:val="005C1B73"/>
    <w:rsid w:val="005C2512"/>
    <w:rsid w:val="00605C82"/>
    <w:rsid w:val="00655255"/>
    <w:rsid w:val="0067389D"/>
    <w:rsid w:val="00674DDC"/>
    <w:rsid w:val="006D7F99"/>
    <w:rsid w:val="007415B3"/>
    <w:rsid w:val="0075139C"/>
    <w:rsid w:val="007568AC"/>
    <w:rsid w:val="00771D61"/>
    <w:rsid w:val="007E6B1D"/>
    <w:rsid w:val="008311A0"/>
    <w:rsid w:val="0088074E"/>
    <w:rsid w:val="008A0A33"/>
    <w:rsid w:val="008B5CEA"/>
    <w:rsid w:val="008F1923"/>
    <w:rsid w:val="0091148F"/>
    <w:rsid w:val="00912DEA"/>
    <w:rsid w:val="00926BDD"/>
    <w:rsid w:val="00926ED3"/>
    <w:rsid w:val="00946DB9"/>
    <w:rsid w:val="00962BB5"/>
    <w:rsid w:val="00993272"/>
    <w:rsid w:val="009B56AA"/>
    <w:rsid w:val="009E4A0C"/>
    <w:rsid w:val="00A76B8C"/>
    <w:rsid w:val="00A93F6F"/>
    <w:rsid w:val="00A94CB3"/>
    <w:rsid w:val="00AE671A"/>
    <w:rsid w:val="00B11326"/>
    <w:rsid w:val="00B1525A"/>
    <w:rsid w:val="00B3166E"/>
    <w:rsid w:val="00B47BC5"/>
    <w:rsid w:val="00B517A9"/>
    <w:rsid w:val="00B53A9D"/>
    <w:rsid w:val="00B958DC"/>
    <w:rsid w:val="00BC21C5"/>
    <w:rsid w:val="00BF1A49"/>
    <w:rsid w:val="00C11E00"/>
    <w:rsid w:val="00C13726"/>
    <w:rsid w:val="00C61D3A"/>
    <w:rsid w:val="00C62278"/>
    <w:rsid w:val="00C93FD8"/>
    <w:rsid w:val="00C96FEE"/>
    <w:rsid w:val="00CA0396"/>
    <w:rsid w:val="00CA3EB9"/>
    <w:rsid w:val="00CA7B89"/>
    <w:rsid w:val="00CE3698"/>
    <w:rsid w:val="00D13B56"/>
    <w:rsid w:val="00D20E26"/>
    <w:rsid w:val="00D215B7"/>
    <w:rsid w:val="00D23755"/>
    <w:rsid w:val="00D5453D"/>
    <w:rsid w:val="00D85418"/>
    <w:rsid w:val="00D924AE"/>
    <w:rsid w:val="00DB4CE1"/>
    <w:rsid w:val="00DC036D"/>
    <w:rsid w:val="00DF1F2B"/>
    <w:rsid w:val="00E0384A"/>
    <w:rsid w:val="00E51466"/>
    <w:rsid w:val="00E61DAE"/>
    <w:rsid w:val="00E6407B"/>
    <w:rsid w:val="00E66CD2"/>
    <w:rsid w:val="00E67FA2"/>
    <w:rsid w:val="00E8127A"/>
    <w:rsid w:val="00E8238E"/>
    <w:rsid w:val="00E96DA0"/>
    <w:rsid w:val="00EB1816"/>
    <w:rsid w:val="00EC1CBE"/>
    <w:rsid w:val="00EC4C20"/>
    <w:rsid w:val="00ED0969"/>
    <w:rsid w:val="00ED41A8"/>
    <w:rsid w:val="00F34DDE"/>
    <w:rsid w:val="00F548BB"/>
    <w:rsid w:val="00FB241A"/>
    <w:rsid w:val="00FB3828"/>
    <w:rsid w:val="00FB5415"/>
    <w:rsid w:val="00FC2BE5"/>
    <w:rsid w:val="00FC6692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86B5BC"/>
  <w15:docId w15:val="{BBBD99D5-0328-7A4A-94D1-4DBF0465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D3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0A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61D3A"/>
  </w:style>
  <w:style w:type="paragraph" w:styleId="ListParagraph">
    <w:name w:val="List Paragraph"/>
    <w:basedOn w:val="Normal"/>
    <w:uiPriority w:val="34"/>
    <w:qFormat/>
    <w:rsid w:val="00384987"/>
    <w:pPr>
      <w:ind w:left="720"/>
      <w:contextualSpacing/>
    </w:pPr>
  </w:style>
  <w:style w:type="table" w:styleId="TableGrid">
    <w:name w:val="Table Grid"/>
    <w:basedOn w:val="TableNormal"/>
    <w:uiPriority w:val="39"/>
    <w:rsid w:val="00392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61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D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DA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D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D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DAE"/>
    <w:rPr>
      <w:rFonts w:ascii="Segoe UI" w:eastAsia="Times New Roman" w:hAnsi="Segoe UI" w:cs="Segoe UI"/>
      <w:sz w:val="18"/>
      <w:szCs w:val="18"/>
    </w:rPr>
  </w:style>
  <w:style w:type="character" w:customStyle="1" w:styleId="num">
    <w:name w:val="num"/>
    <w:basedOn w:val="DefaultParagraphFont"/>
    <w:rsid w:val="00E66CD2"/>
  </w:style>
  <w:style w:type="character" w:customStyle="1" w:styleId="dttext">
    <w:name w:val="dttext"/>
    <w:basedOn w:val="DefaultParagraphFont"/>
    <w:rsid w:val="00E66CD2"/>
  </w:style>
  <w:style w:type="character" w:styleId="Strong">
    <w:name w:val="Strong"/>
    <w:basedOn w:val="DefaultParagraphFont"/>
    <w:uiPriority w:val="22"/>
    <w:qFormat/>
    <w:rsid w:val="00E66CD2"/>
    <w:rPr>
      <w:b/>
      <w:bCs/>
    </w:rPr>
  </w:style>
  <w:style w:type="paragraph" w:styleId="Revision">
    <w:name w:val="Revision"/>
    <w:hidden/>
    <w:uiPriority w:val="99"/>
    <w:semiHidden/>
    <w:rsid w:val="00A76B8C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FC2BE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Emphasis">
    <w:name w:val="Emphasis"/>
    <w:basedOn w:val="DefaultParagraphFont"/>
    <w:uiPriority w:val="20"/>
    <w:qFormat/>
    <w:rsid w:val="00EC4C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24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14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3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Taleghani-Nikazm, Carmen</dc:creator>
  <cp:keywords/>
  <dc:description/>
  <cp:lastModifiedBy>Taleghani-Nikazm, Carmen</cp:lastModifiedBy>
  <cp:revision>4</cp:revision>
  <cp:lastPrinted>2019-11-12T14:50:00Z</cp:lastPrinted>
  <dcterms:created xsi:type="dcterms:W3CDTF">2020-01-12T21:15:00Z</dcterms:created>
  <dcterms:modified xsi:type="dcterms:W3CDTF">2020-01-12T21:17:00Z</dcterms:modified>
</cp:coreProperties>
</file>