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9978A3" w14:textId="77777777" w:rsidR="00F47493" w:rsidRDefault="003D12C4">
      <w:pPr>
        <w:pStyle w:val="Body"/>
        <w:rPr>
          <w:rFonts w:ascii="Arial" w:eastAsia="Arial" w:hAnsi="Arial" w:cs="Arial"/>
        </w:rPr>
      </w:pPr>
      <w:r>
        <w:rPr>
          <w:noProof/>
        </w:rPr>
        <mc:AlternateContent>
          <mc:Choice Requires="wps">
            <w:drawing>
              <wp:anchor distT="57150" distB="57150" distL="57150" distR="57150" simplePos="0" relativeHeight="251659264" behindDoc="0" locked="0" layoutInCell="1" allowOverlap="1" wp14:anchorId="458FCC9D" wp14:editId="38A98485">
                <wp:simplePos x="0" y="0"/>
                <wp:positionH relativeFrom="page">
                  <wp:posOffset>3621404</wp:posOffset>
                </wp:positionH>
                <wp:positionV relativeFrom="page">
                  <wp:posOffset>577850</wp:posOffset>
                </wp:positionV>
                <wp:extent cx="3720464" cy="1143635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0464" cy="11436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762770D" w14:textId="77777777" w:rsidR="00241C3A" w:rsidRDefault="00241C3A">
                            <w:pPr>
                              <w:pStyle w:val="Body"/>
                              <w:spacing w:after="0" w:line="240" w:lineRule="auto"/>
                              <w:jc w:val="right"/>
                              <w:rPr>
                                <w:rFonts w:ascii="Arial" w:eastAsia="Arial" w:hAnsi="Arial" w:cs="Arial"/>
                                <w:color w:val="BB0000"/>
                                <w:sz w:val="16"/>
                                <w:szCs w:val="16"/>
                                <w:u w:color="BB0000"/>
                              </w:rPr>
                            </w:pPr>
                            <w:r>
                              <w:rPr>
                                <w:rFonts w:ascii="Arial" w:hAnsi="Arial"/>
                                <w:color w:val="BB0000"/>
                                <w:sz w:val="16"/>
                                <w:szCs w:val="16"/>
                                <w:u w:color="BB0000"/>
                              </w:rPr>
                              <w:t>College of Arts and Sciences</w:t>
                            </w:r>
                          </w:p>
                          <w:p w14:paraId="277E09D0" w14:textId="77777777" w:rsidR="00241C3A" w:rsidRDefault="00241C3A">
                            <w:pPr>
                              <w:pStyle w:val="Body"/>
                              <w:spacing w:after="0" w:line="240" w:lineRule="auto"/>
                              <w:jc w:val="right"/>
                              <w:rPr>
                                <w:rFonts w:ascii="Arial" w:eastAsia="Arial" w:hAnsi="Arial" w:cs="Arial"/>
                                <w:color w:val="BB0000"/>
                                <w:sz w:val="16"/>
                                <w:szCs w:val="16"/>
                                <w:u w:color="BB0000"/>
                              </w:rPr>
                            </w:pPr>
                            <w:r>
                              <w:rPr>
                                <w:rFonts w:ascii="Arial" w:hAnsi="Arial"/>
                                <w:color w:val="BB0000"/>
                                <w:sz w:val="16"/>
                                <w:szCs w:val="16"/>
                                <w:u w:color="BB0000"/>
                              </w:rPr>
                              <w:t>Division of Natural and Mathematical Sciences</w:t>
                            </w:r>
                          </w:p>
                          <w:p w14:paraId="294B2D1B" w14:textId="77777777" w:rsidR="00241C3A" w:rsidRDefault="00241C3A">
                            <w:pPr>
                              <w:pStyle w:val="Body"/>
                              <w:spacing w:after="0" w:line="240" w:lineRule="auto"/>
                              <w:jc w:val="right"/>
                              <w:rPr>
                                <w:rFonts w:ascii="Arial" w:eastAsia="Arial" w:hAnsi="Arial" w:cs="Arial"/>
                                <w:color w:val="666666"/>
                                <w:sz w:val="14"/>
                                <w:szCs w:val="14"/>
                                <w:u w:color="666666"/>
                              </w:rPr>
                            </w:pPr>
                          </w:p>
                          <w:p w14:paraId="440E35A8" w14:textId="77777777" w:rsidR="00241C3A" w:rsidRDefault="00241C3A">
                            <w:pPr>
                              <w:pStyle w:val="Body"/>
                              <w:spacing w:after="0" w:line="240" w:lineRule="auto"/>
                              <w:jc w:val="right"/>
                              <w:rPr>
                                <w:rFonts w:ascii="Arial" w:eastAsia="Arial" w:hAnsi="Arial" w:cs="Arial"/>
                                <w:b/>
                                <w:bCs/>
                                <w:color w:val="666666"/>
                                <w:sz w:val="14"/>
                                <w:szCs w:val="14"/>
                                <w:u w:color="66666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666666"/>
                                <w:sz w:val="14"/>
                                <w:szCs w:val="14"/>
                                <w:u w:color="666666"/>
                              </w:rPr>
                              <w:t>Department of Microbiology</w:t>
                            </w:r>
                          </w:p>
                          <w:p w14:paraId="702D477E" w14:textId="77777777" w:rsidR="00241C3A" w:rsidRDefault="00241C3A">
                            <w:pPr>
                              <w:pStyle w:val="Body"/>
                              <w:spacing w:after="0" w:line="240" w:lineRule="auto"/>
                              <w:jc w:val="right"/>
                              <w:rPr>
                                <w:rFonts w:ascii="Arial" w:eastAsia="Arial" w:hAnsi="Arial" w:cs="Arial"/>
                                <w:color w:val="666666"/>
                                <w:sz w:val="16"/>
                                <w:szCs w:val="16"/>
                                <w:u w:color="666666"/>
                              </w:rPr>
                            </w:pPr>
                          </w:p>
                          <w:p w14:paraId="141CA855" w14:textId="77777777" w:rsidR="00241C3A" w:rsidRDefault="00241C3A">
                            <w:pPr>
                              <w:pStyle w:val="Body"/>
                              <w:spacing w:after="0" w:line="240" w:lineRule="auto"/>
                              <w:jc w:val="right"/>
                              <w:rPr>
                                <w:rFonts w:ascii="Arial" w:eastAsia="Arial" w:hAnsi="Arial" w:cs="Arial"/>
                                <w:color w:val="666666"/>
                                <w:sz w:val="14"/>
                                <w:szCs w:val="14"/>
                                <w:u w:color="666666"/>
                              </w:rPr>
                            </w:pPr>
                            <w:r>
                              <w:rPr>
                                <w:rFonts w:ascii="Arial" w:hAnsi="Arial"/>
                                <w:color w:val="666666"/>
                                <w:sz w:val="14"/>
                                <w:szCs w:val="14"/>
                                <w:u w:color="666666"/>
                                <w:lang w:val="de-DE"/>
                              </w:rPr>
                              <w:t>484 West 12</w:t>
                            </w:r>
                            <w:r>
                              <w:rPr>
                                <w:rFonts w:ascii="Arial" w:hAnsi="Arial"/>
                                <w:color w:val="666666"/>
                                <w:sz w:val="14"/>
                                <w:szCs w:val="14"/>
                                <w:u w:color="66666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/>
                                <w:color w:val="666666"/>
                                <w:sz w:val="14"/>
                                <w:szCs w:val="14"/>
                                <w:u w:color="666666"/>
                                <w:lang w:val="fr-FR"/>
                              </w:rPr>
                              <w:t xml:space="preserve"> Avenue</w:t>
                            </w:r>
                          </w:p>
                          <w:p w14:paraId="2A728C96" w14:textId="77777777" w:rsidR="00241C3A" w:rsidRDefault="00241C3A">
                            <w:pPr>
                              <w:pStyle w:val="Body"/>
                              <w:spacing w:after="0" w:line="240" w:lineRule="auto"/>
                              <w:jc w:val="right"/>
                              <w:rPr>
                                <w:rFonts w:ascii="Arial" w:eastAsia="Arial" w:hAnsi="Arial" w:cs="Arial"/>
                                <w:color w:val="666666"/>
                                <w:sz w:val="14"/>
                                <w:szCs w:val="14"/>
                                <w:u w:color="666666"/>
                              </w:rPr>
                            </w:pPr>
                            <w:r>
                              <w:rPr>
                                <w:rFonts w:ascii="Arial" w:hAnsi="Arial"/>
                                <w:color w:val="666666"/>
                                <w:sz w:val="14"/>
                                <w:szCs w:val="14"/>
                                <w:u w:color="666666"/>
                                <w:lang w:val="de-DE"/>
                              </w:rPr>
                              <w:t>Columbus, OH 43210</w:t>
                            </w:r>
                          </w:p>
                          <w:p w14:paraId="078829D1" w14:textId="77777777" w:rsidR="00241C3A" w:rsidRDefault="00241C3A">
                            <w:pPr>
                              <w:pStyle w:val="Body"/>
                              <w:spacing w:after="0" w:line="240" w:lineRule="auto"/>
                              <w:jc w:val="right"/>
                              <w:rPr>
                                <w:rFonts w:ascii="Arial" w:eastAsia="Arial" w:hAnsi="Arial" w:cs="Arial"/>
                                <w:color w:val="666666"/>
                                <w:sz w:val="14"/>
                                <w:szCs w:val="14"/>
                                <w:u w:color="666666"/>
                              </w:rPr>
                            </w:pPr>
                          </w:p>
                          <w:p w14:paraId="0DB8E9CE" w14:textId="77777777" w:rsidR="00241C3A" w:rsidRDefault="00241C3A">
                            <w:pPr>
                              <w:pStyle w:val="Body"/>
                              <w:spacing w:after="0" w:line="240" w:lineRule="auto"/>
                              <w:jc w:val="right"/>
                              <w:rPr>
                                <w:rFonts w:ascii="Arial" w:eastAsia="Arial" w:hAnsi="Arial" w:cs="Arial"/>
                                <w:color w:val="666666"/>
                                <w:sz w:val="14"/>
                                <w:szCs w:val="14"/>
                                <w:u w:color="666666"/>
                              </w:rPr>
                            </w:pPr>
                            <w:r>
                              <w:rPr>
                                <w:rFonts w:ascii="Arial" w:hAnsi="Arial"/>
                                <w:color w:val="666666"/>
                                <w:sz w:val="14"/>
                                <w:szCs w:val="14"/>
                                <w:u w:color="666666"/>
                              </w:rPr>
                              <w:t>614-292-2301 Phone</w:t>
                            </w:r>
                          </w:p>
                          <w:p w14:paraId="09EE4421" w14:textId="77777777" w:rsidR="00241C3A" w:rsidRDefault="00241C3A">
                            <w:pPr>
                              <w:pStyle w:val="Body"/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Fonts w:ascii="Arial" w:hAnsi="Arial"/>
                                <w:color w:val="666666"/>
                                <w:sz w:val="14"/>
                                <w:szCs w:val="14"/>
                                <w:u w:color="666666"/>
                              </w:rPr>
                              <w:t>614-292-9120 Fax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fficeArt object" o:spid="_x0000_s1026" style="position:absolute;margin-left:285.15pt;margin-top:45.5pt;width:292.95pt;height:90.05pt;z-index:251659264;visibility:visible;mso-wrap-style:square;mso-wrap-distance-left:4.5pt;mso-wrap-distance-top:4.5pt;mso-wrap-distance-right:4.5pt;mso-wrap-distance-bottom:4.5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" filled="f" stroked="f" strokeweight="1pt">
                <v:stroke miterlimit="4"/>
                <v:textbox inset="0,0,0,0">
                  <w:txbxContent>
                    <w:p w14:paraId="4762770D" w14:textId="77777777" w:rsidR="00241C3A" w:rsidRDefault="00241C3A">
                      <w:pPr>
                        <w:pStyle w:val="Body"/>
                        <w:spacing w:after="0" w:line="240" w:lineRule="auto"/>
                        <w:jc w:val="right"/>
                        <w:rPr>
                          <w:rFonts w:ascii="Arial" w:eastAsia="Arial" w:hAnsi="Arial" w:cs="Arial"/>
                          <w:color w:val="BB0000"/>
                          <w:sz w:val="16"/>
                          <w:szCs w:val="16"/>
                          <w:u w:color="BB0000"/>
                        </w:rPr>
                      </w:pPr>
                      <w:r>
                        <w:rPr>
                          <w:rFonts w:ascii="Arial" w:hAnsi="Arial"/>
                          <w:color w:val="BB0000"/>
                          <w:sz w:val="16"/>
                          <w:szCs w:val="16"/>
                          <w:u w:color="BB0000"/>
                        </w:rPr>
                        <w:t>College of Arts and Sciences</w:t>
                      </w:r>
                    </w:p>
                    <w:p w14:paraId="277E09D0" w14:textId="77777777" w:rsidR="00241C3A" w:rsidRDefault="00241C3A">
                      <w:pPr>
                        <w:pStyle w:val="Body"/>
                        <w:spacing w:after="0" w:line="240" w:lineRule="auto"/>
                        <w:jc w:val="right"/>
                        <w:rPr>
                          <w:rFonts w:ascii="Arial" w:eastAsia="Arial" w:hAnsi="Arial" w:cs="Arial"/>
                          <w:color w:val="BB0000"/>
                          <w:sz w:val="16"/>
                          <w:szCs w:val="16"/>
                          <w:u w:color="BB0000"/>
                        </w:rPr>
                      </w:pPr>
                      <w:r>
                        <w:rPr>
                          <w:rFonts w:ascii="Arial" w:hAnsi="Arial"/>
                          <w:color w:val="BB0000"/>
                          <w:sz w:val="16"/>
                          <w:szCs w:val="16"/>
                          <w:u w:color="BB0000"/>
                        </w:rPr>
                        <w:t>Division of Natural and Mathematical Sciences</w:t>
                      </w:r>
                    </w:p>
                    <w:p w14:paraId="294B2D1B" w14:textId="77777777" w:rsidR="00241C3A" w:rsidRDefault="00241C3A">
                      <w:pPr>
                        <w:pStyle w:val="Body"/>
                        <w:spacing w:after="0" w:line="240" w:lineRule="auto"/>
                        <w:jc w:val="right"/>
                        <w:rPr>
                          <w:rFonts w:ascii="Arial" w:eastAsia="Arial" w:hAnsi="Arial" w:cs="Arial"/>
                          <w:color w:val="666666"/>
                          <w:sz w:val="14"/>
                          <w:szCs w:val="14"/>
                          <w:u w:color="666666"/>
                        </w:rPr>
                      </w:pPr>
                    </w:p>
                    <w:p w14:paraId="440E35A8" w14:textId="77777777" w:rsidR="00241C3A" w:rsidRDefault="00241C3A">
                      <w:pPr>
                        <w:pStyle w:val="Body"/>
                        <w:spacing w:after="0" w:line="240" w:lineRule="auto"/>
                        <w:jc w:val="right"/>
                        <w:rPr>
                          <w:rFonts w:ascii="Arial" w:eastAsia="Arial" w:hAnsi="Arial" w:cs="Arial"/>
                          <w:b/>
                          <w:bCs/>
                          <w:color w:val="666666"/>
                          <w:sz w:val="14"/>
                          <w:szCs w:val="14"/>
                          <w:u w:color="666666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666666"/>
                          <w:sz w:val="14"/>
                          <w:szCs w:val="14"/>
                          <w:u w:color="666666"/>
                        </w:rPr>
                        <w:t>Department of Microbiology</w:t>
                      </w:r>
                    </w:p>
                    <w:p w14:paraId="702D477E" w14:textId="77777777" w:rsidR="00241C3A" w:rsidRDefault="00241C3A">
                      <w:pPr>
                        <w:pStyle w:val="Body"/>
                        <w:spacing w:after="0" w:line="240" w:lineRule="auto"/>
                        <w:jc w:val="right"/>
                        <w:rPr>
                          <w:rFonts w:ascii="Arial" w:eastAsia="Arial" w:hAnsi="Arial" w:cs="Arial"/>
                          <w:color w:val="666666"/>
                          <w:sz w:val="16"/>
                          <w:szCs w:val="16"/>
                          <w:u w:color="666666"/>
                        </w:rPr>
                      </w:pPr>
                    </w:p>
                    <w:p w14:paraId="141CA855" w14:textId="77777777" w:rsidR="00241C3A" w:rsidRDefault="00241C3A">
                      <w:pPr>
                        <w:pStyle w:val="Body"/>
                        <w:spacing w:after="0" w:line="240" w:lineRule="auto"/>
                        <w:jc w:val="right"/>
                        <w:rPr>
                          <w:rFonts w:ascii="Arial" w:eastAsia="Arial" w:hAnsi="Arial" w:cs="Arial"/>
                          <w:color w:val="666666"/>
                          <w:sz w:val="14"/>
                          <w:szCs w:val="14"/>
                          <w:u w:color="666666"/>
                        </w:rPr>
                      </w:pPr>
                      <w:r>
                        <w:rPr>
                          <w:rFonts w:ascii="Arial" w:hAnsi="Arial"/>
                          <w:color w:val="666666"/>
                          <w:sz w:val="14"/>
                          <w:szCs w:val="14"/>
                          <w:u w:color="666666"/>
                          <w:lang w:val="de-DE"/>
                        </w:rPr>
                        <w:t>484 West 12</w:t>
                      </w:r>
                      <w:r>
                        <w:rPr>
                          <w:rFonts w:ascii="Arial" w:hAnsi="Arial"/>
                          <w:color w:val="666666"/>
                          <w:sz w:val="14"/>
                          <w:szCs w:val="14"/>
                          <w:u w:color="666666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/>
                          <w:color w:val="666666"/>
                          <w:sz w:val="14"/>
                          <w:szCs w:val="14"/>
                          <w:u w:color="666666"/>
                          <w:lang w:val="fr-FR"/>
                        </w:rPr>
                        <w:t xml:space="preserve"> Avenue</w:t>
                      </w:r>
                    </w:p>
                    <w:p w14:paraId="2A728C96" w14:textId="77777777" w:rsidR="00241C3A" w:rsidRDefault="00241C3A">
                      <w:pPr>
                        <w:pStyle w:val="Body"/>
                        <w:spacing w:after="0" w:line="240" w:lineRule="auto"/>
                        <w:jc w:val="right"/>
                        <w:rPr>
                          <w:rFonts w:ascii="Arial" w:eastAsia="Arial" w:hAnsi="Arial" w:cs="Arial"/>
                          <w:color w:val="666666"/>
                          <w:sz w:val="14"/>
                          <w:szCs w:val="14"/>
                          <w:u w:color="666666"/>
                        </w:rPr>
                      </w:pPr>
                      <w:r>
                        <w:rPr>
                          <w:rFonts w:ascii="Arial" w:hAnsi="Arial"/>
                          <w:color w:val="666666"/>
                          <w:sz w:val="14"/>
                          <w:szCs w:val="14"/>
                          <w:u w:color="666666"/>
                          <w:lang w:val="de-DE"/>
                        </w:rPr>
                        <w:t>Columbus, OH 43210</w:t>
                      </w:r>
                    </w:p>
                    <w:p w14:paraId="078829D1" w14:textId="77777777" w:rsidR="00241C3A" w:rsidRDefault="00241C3A">
                      <w:pPr>
                        <w:pStyle w:val="Body"/>
                        <w:spacing w:after="0" w:line="240" w:lineRule="auto"/>
                        <w:jc w:val="right"/>
                        <w:rPr>
                          <w:rFonts w:ascii="Arial" w:eastAsia="Arial" w:hAnsi="Arial" w:cs="Arial"/>
                          <w:color w:val="666666"/>
                          <w:sz w:val="14"/>
                          <w:szCs w:val="14"/>
                          <w:u w:color="666666"/>
                        </w:rPr>
                      </w:pPr>
                    </w:p>
                    <w:p w14:paraId="0DB8E9CE" w14:textId="77777777" w:rsidR="00241C3A" w:rsidRDefault="00241C3A">
                      <w:pPr>
                        <w:pStyle w:val="Body"/>
                        <w:spacing w:after="0" w:line="240" w:lineRule="auto"/>
                        <w:jc w:val="right"/>
                        <w:rPr>
                          <w:rFonts w:ascii="Arial" w:eastAsia="Arial" w:hAnsi="Arial" w:cs="Arial"/>
                          <w:color w:val="666666"/>
                          <w:sz w:val="14"/>
                          <w:szCs w:val="14"/>
                          <w:u w:color="666666"/>
                        </w:rPr>
                      </w:pPr>
                      <w:r>
                        <w:rPr>
                          <w:rFonts w:ascii="Arial" w:hAnsi="Arial"/>
                          <w:color w:val="666666"/>
                          <w:sz w:val="14"/>
                          <w:szCs w:val="14"/>
                          <w:u w:color="666666"/>
                        </w:rPr>
                        <w:t>614-292-2301 Phone</w:t>
                      </w:r>
                    </w:p>
                    <w:p w14:paraId="09EE4421" w14:textId="77777777" w:rsidR="00241C3A" w:rsidRDefault="00241C3A">
                      <w:pPr>
                        <w:pStyle w:val="Body"/>
                        <w:spacing w:after="0" w:line="240" w:lineRule="auto"/>
                        <w:jc w:val="right"/>
                      </w:pPr>
                      <w:r>
                        <w:rPr>
                          <w:rFonts w:ascii="Arial" w:hAnsi="Arial"/>
                          <w:color w:val="666666"/>
                          <w:sz w:val="14"/>
                          <w:szCs w:val="14"/>
                          <w:u w:color="666666"/>
                        </w:rPr>
                        <w:t>614-292-9120 Fax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15B5D41E" w14:textId="77777777" w:rsidR="00F47493" w:rsidRDefault="00F47493">
      <w:pPr>
        <w:pStyle w:val="Body"/>
        <w:rPr>
          <w:rFonts w:ascii="Arial" w:eastAsia="Arial" w:hAnsi="Arial" w:cs="Arial"/>
        </w:rPr>
      </w:pPr>
    </w:p>
    <w:p w14:paraId="3F26DEE3" w14:textId="3F42E93B" w:rsidR="004219DD" w:rsidRPr="004219DD" w:rsidRDefault="006630B5" w:rsidP="004219DD">
      <w:pPr>
        <w:pStyle w:val="NoSpacing"/>
        <w:ind w:left="720"/>
        <w:rPr>
          <w:rFonts w:ascii="Arial" w:hAnsi="Arial" w:cs="Arial"/>
          <w:sz w:val="20"/>
          <w:szCs w:val="20"/>
          <w:u w:color="000000"/>
        </w:rPr>
      </w:pPr>
      <w:r>
        <w:rPr>
          <w:rFonts w:ascii="Arial" w:hAnsi="Arial" w:cs="Arial"/>
          <w:sz w:val="20"/>
          <w:szCs w:val="20"/>
          <w:u w:color="000000"/>
        </w:rPr>
        <w:t>September 25</w:t>
      </w:r>
      <w:r w:rsidR="004219DD" w:rsidRPr="004219DD">
        <w:rPr>
          <w:rFonts w:ascii="Arial" w:hAnsi="Arial" w:cs="Arial"/>
          <w:sz w:val="20"/>
          <w:szCs w:val="20"/>
          <w:u w:color="000000"/>
        </w:rPr>
        <w:t>, 2017</w:t>
      </w:r>
    </w:p>
    <w:p w14:paraId="51417970" w14:textId="77777777" w:rsidR="004219DD" w:rsidRPr="004219DD" w:rsidRDefault="004219DD" w:rsidP="004219DD">
      <w:pPr>
        <w:pStyle w:val="NoSpacing"/>
        <w:ind w:left="720"/>
        <w:rPr>
          <w:rFonts w:ascii="Arial" w:hAnsi="Arial" w:cs="Arial"/>
          <w:sz w:val="20"/>
          <w:szCs w:val="20"/>
          <w:u w:color="000000"/>
        </w:rPr>
      </w:pPr>
      <w:r w:rsidRPr="004219DD">
        <w:rPr>
          <w:rFonts w:ascii="Arial" w:hAnsi="Arial" w:cs="Arial"/>
          <w:sz w:val="20"/>
          <w:szCs w:val="20"/>
          <w:u w:color="000000"/>
        </w:rPr>
        <w:t>To: Chair of ASCC</w:t>
      </w:r>
    </w:p>
    <w:p w14:paraId="57DCA8C2" w14:textId="77777777" w:rsidR="004219DD" w:rsidRPr="004219DD" w:rsidRDefault="004219DD" w:rsidP="004219DD">
      <w:pPr>
        <w:pStyle w:val="NoSpacing"/>
        <w:ind w:left="720"/>
        <w:rPr>
          <w:rFonts w:ascii="Arial" w:hAnsi="Arial" w:cs="Arial"/>
          <w:sz w:val="20"/>
          <w:szCs w:val="20"/>
          <w:u w:color="000000"/>
        </w:rPr>
      </w:pPr>
      <w:r w:rsidRPr="004219DD">
        <w:rPr>
          <w:rFonts w:ascii="Arial" w:hAnsi="Arial" w:cs="Arial"/>
          <w:sz w:val="20"/>
          <w:szCs w:val="20"/>
          <w:u w:color="000000"/>
        </w:rPr>
        <w:t xml:space="preserve">From: Charles J. Daniels, Chair ASCC </w:t>
      </w:r>
      <w:r w:rsidRPr="004219DD">
        <w:rPr>
          <w:rFonts w:ascii="Arial" w:hAnsi="Arial" w:cs="Arial"/>
          <w:bCs/>
          <w:sz w:val="20"/>
          <w:szCs w:val="20"/>
          <w:u w:color="000000"/>
        </w:rPr>
        <w:t>Natural and Mathematical Sciences Panel</w:t>
      </w:r>
      <w:r w:rsidRPr="004219DD">
        <w:rPr>
          <w:rFonts w:ascii="Arial" w:hAnsi="Arial" w:cs="Arial"/>
          <w:sz w:val="20"/>
          <w:szCs w:val="20"/>
          <w:u w:color="000000"/>
        </w:rPr>
        <w:t xml:space="preserve"> </w:t>
      </w:r>
    </w:p>
    <w:p w14:paraId="474309F8" w14:textId="77777777" w:rsidR="004219DD" w:rsidRPr="004219DD" w:rsidRDefault="004219DD" w:rsidP="004219DD">
      <w:pPr>
        <w:pStyle w:val="Body"/>
        <w:ind w:left="720" w:right="1350"/>
        <w:jc w:val="both"/>
        <w:rPr>
          <w:rFonts w:ascii="Arial" w:eastAsia="Arial" w:hAnsi="Arial" w:cs="Arial"/>
          <w:sz w:val="20"/>
          <w:szCs w:val="20"/>
        </w:rPr>
      </w:pPr>
    </w:p>
    <w:p w14:paraId="71E253B8" w14:textId="77777777" w:rsidR="004219DD" w:rsidRPr="004219DD" w:rsidRDefault="004219DD" w:rsidP="004219DD">
      <w:pPr>
        <w:pStyle w:val="Body"/>
        <w:spacing w:after="0"/>
        <w:ind w:left="720" w:right="1350"/>
        <w:jc w:val="both"/>
        <w:rPr>
          <w:rFonts w:ascii="Arial" w:eastAsia="Arial" w:hAnsi="Arial" w:cs="Arial"/>
          <w:sz w:val="20"/>
          <w:szCs w:val="20"/>
        </w:rPr>
      </w:pPr>
      <w:r w:rsidRPr="004219DD">
        <w:rPr>
          <w:rFonts w:ascii="Arial" w:eastAsia="Arial" w:hAnsi="Arial" w:cs="Arial"/>
          <w:sz w:val="20"/>
          <w:szCs w:val="20"/>
        </w:rPr>
        <w:t>Dear colleagues,</w:t>
      </w:r>
    </w:p>
    <w:p w14:paraId="2F798BCE" w14:textId="77777777" w:rsidR="004219DD" w:rsidRDefault="004219DD" w:rsidP="004219DD">
      <w:pPr>
        <w:pStyle w:val="Body"/>
        <w:spacing w:after="0"/>
        <w:ind w:left="720" w:right="1350"/>
        <w:jc w:val="both"/>
        <w:rPr>
          <w:rFonts w:ascii="Arial" w:eastAsia="Arial" w:hAnsi="Arial" w:cs="Arial"/>
          <w:sz w:val="20"/>
          <w:szCs w:val="20"/>
        </w:rPr>
      </w:pPr>
    </w:p>
    <w:p w14:paraId="7F7A85AB" w14:textId="5E0CFF17" w:rsidR="0014541C" w:rsidRDefault="0014541C" w:rsidP="0058769B">
      <w:pPr>
        <w:pStyle w:val="Body"/>
        <w:ind w:left="720" w:right="135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</w:t>
      </w:r>
      <w:r w:rsidRPr="004219DD">
        <w:rPr>
          <w:rFonts w:ascii="Arial" w:eastAsia="Arial" w:hAnsi="Arial" w:cs="Arial"/>
          <w:sz w:val="20"/>
          <w:szCs w:val="20"/>
        </w:rPr>
        <w:t xml:space="preserve">he </w:t>
      </w:r>
      <w:r w:rsidRPr="004219DD">
        <w:rPr>
          <w:rFonts w:ascii="Arial" w:eastAsia="Arial" w:hAnsi="Arial" w:cs="Arial"/>
          <w:bCs/>
          <w:sz w:val="20"/>
          <w:szCs w:val="20"/>
        </w:rPr>
        <w:t xml:space="preserve">Natural and Mathematical Sciences </w:t>
      </w:r>
      <w:r>
        <w:rPr>
          <w:rFonts w:ascii="Arial" w:eastAsia="Arial" w:hAnsi="Arial" w:cs="Arial"/>
          <w:bCs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 xml:space="preserve">NMS) </w:t>
      </w:r>
      <w:r w:rsidRPr="004219DD">
        <w:rPr>
          <w:rFonts w:ascii="Arial" w:eastAsia="Arial" w:hAnsi="Arial" w:cs="Arial"/>
          <w:bCs/>
          <w:sz w:val="20"/>
          <w:szCs w:val="20"/>
        </w:rPr>
        <w:t>Panel</w:t>
      </w:r>
      <w:r>
        <w:rPr>
          <w:rFonts w:ascii="Arial" w:eastAsia="Arial" w:hAnsi="Arial" w:cs="Arial"/>
          <w:bCs/>
          <w:sz w:val="20"/>
          <w:szCs w:val="20"/>
        </w:rPr>
        <w:t xml:space="preserve"> h</w:t>
      </w:r>
      <w:r w:rsidR="001F5554">
        <w:rPr>
          <w:rFonts w:ascii="Arial" w:eastAsia="Arial" w:hAnsi="Arial" w:cs="Arial"/>
          <w:bCs/>
          <w:sz w:val="20"/>
          <w:szCs w:val="20"/>
        </w:rPr>
        <w:t>as reviewed and approved (June 30</w:t>
      </w:r>
      <w:r>
        <w:rPr>
          <w:rFonts w:ascii="Arial" w:eastAsia="Arial" w:hAnsi="Arial" w:cs="Arial"/>
          <w:bCs/>
          <w:sz w:val="20"/>
          <w:szCs w:val="20"/>
        </w:rPr>
        <w:t xml:space="preserve">, 2017) the proposal for the </w:t>
      </w:r>
      <w:r w:rsidRPr="0058769B">
        <w:rPr>
          <w:rFonts w:ascii="Arial" w:eastAsia="Arial" w:hAnsi="Arial" w:cs="Arial"/>
          <w:sz w:val="20"/>
          <w:szCs w:val="20"/>
        </w:rPr>
        <w:t>Data Visualization Specialization (D</w:t>
      </w:r>
      <w:r>
        <w:rPr>
          <w:rFonts w:ascii="Arial" w:eastAsia="Arial" w:hAnsi="Arial" w:cs="Arial"/>
          <w:sz w:val="20"/>
          <w:szCs w:val="20"/>
        </w:rPr>
        <w:t xml:space="preserve">VS) in the Data Analytics major. </w:t>
      </w:r>
    </w:p>
    <w:p w14:paraId="45979E2E" w14:textId="6D59D6F8" w:rsidR="008F5CE9" w:rsidRPr="008F5CE9" w:rsidRDefault="0014541C" w:rsidP="00241C3A">
      <w:pPr>
        <w:pStyle w:val="Body"/>
        <w:ind w:left="720" w:right="135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The </w:t>
      </w:r>
      <w:r w:rsidR="001F5554">
        <w:rPr>
          <w:rFonts w:ascii="Arial" w:eastAsia="Arial" w:hAnsi="Arial" w:cs="Arial"/>
          <w:sz w:val="20"/>
          <w:szCs w:val="20"/>
        </w:rPr>
        <w:t xml:space="preserve">proposed </w:t>
      </w:r>
      <w:r>
        <w:rPr>
          <w:rFonts w:ascii="Arial" w:eastAsia="Arial" w:hAnsi="Arial" w:cs="Arial"/>
          <w:sz w:val="20"/>
          <w:szCs w:val="20"/>
        </w:rPr>
        <w:t xml:space="preserve">DVS program is </w:t>
      </w:r>
      <w:r w:rsidR="008F5CE9">
        <w:rPr>
          <w:rFonts w:ascii="Arial" w:eastAsia="Arial" w:hAnsi="Arial" w:cs="Arial"/>
          <w:sz w:val="20"/>
          <w:szCs w:val="20"/>
        </w:rPr>
        <w:t>the fifth s</w:t>
      </w:r>
      <w:r w:rsidR="008F5CE9" w:rsidRPr="0058769B">
        <w:rPr>
          <w:rFonts w:ascii="Arial" w:eastAsia="Arial" w:hAnsi="Arial" w:cs="Arial"/>
          <w:sz w:val="20"/>
          <w:szCs w:val="20"/>
        </w:rPr>
        <w:t xml:space="preserve">pecialization </w:t>
      </w:r>
      <w:r w:rsidR="008F5CE9">
        <w:rPr>
          <w:rFonts w:ascii="Arial" w:eastAsia="Arial" w:hAnsi="Arial" w:cs="Arial"/>
          <w:sz w:val="20"/>
          <w:szCs w:val="20"/>
        </w:rPr>
        <w:t xml:space="preserve">in the Data Analytics major, joining the active specializations in </w:t>
      </w:r>
      <w:r w:rsidR="008F5CE9" w:rsidRPr="008F5CE9">
        <w:rPr>
          <w:rFonts w:ascii="Arial" w:eastAsia="Arial" w:hAnsi="Arial" w:cs="Arial"/>
          <w:sz w:val="20"/>
          <w:szCs w:val="20"/>
        </w:rPr>
        <w:t>Biomedical Informatics, Business Analytics, Computational Analytics and Social Sciences Analytics</w:t>
      </w:r>
      <w:r w:rsidR="008F5CE9">
        <w:rPr>
          <w:rFonts w:ascii="Arial" w:eastAsia="Arial" w:hAnsi="Arial" w:cs="Arial"/>
          <w:sz w:val="20"/>
          <w:szCs w:val="20"/>
        </w:rPr>
        <w:t xml:space="preserve">. </w:t>
      </w:r>
      <w:r w:rsidR="008F5CE9" w:rsidRPr="008F5CE9">
        <w:rPr>
          <w:rFonts w:ascii="Arial" w:eastAsia="Arial" w:hAnsi="Arial" w:cs="Arial"/>
          <w:sz w:val="20"/>
          <w:szCs w:val="20"/>
        </w:rPr>
        <w:t xml:space="preserve"> </w:t>
      </w:r>
      <w:r w:rsidR="00241C3A">
        <w:rPr>
          <w:rFonts w:ascii="Arial" w:eastAsia="Arial" w:hAnsi="Arial" w:cs="Arial"/>
          <w:sz w:val="20"/>
          <w:szCs w:val="20"/>
        </w:rPr>
        <w:t>The DVS is a relevant addition to the Data Analytics major and provides students with two complementary skills: students will develop the skills to “</w:t>
      </w:r>
      <w:r w:rsidR="00241C3A" w:rsidRPr="00740909">
        <w:rPr>
          <w:rFonts w:ascii="Arial" w:eastAsia="Arial" w:hAnsi="Arial" w:cs="Arial"/>
          <w:sz w:val="20"/>
          <w:szCs w:val="20"/>
        </w:rPr>
        <w:t>visualize data for the purpose of seeing and explor</w:t>
      </w:r>
      <w:r w:rsidR="00241C3A">
        <w:rPr>
          <w:rFonts w:ascii="Arial" w:eastAsia="Arial" w:hAnsi="Arial" w:cs="Arial"/>
          <w:sz w:val="20"/>
          <w:szCs w:val="20"/>
        </w:rPr>
        <w:t>ing what is contained within it” and to acquire the ability to make both static and dynamic visuals as a means of “</w:t>
      </w:r>
      <w:r w:rsidR="00241C3A" w:rsidRPr="00241C3A">
        <w:rPr>
          <w:rFonts w:ascii="Arial" w:eastAsia="Arial" w:hAnsi="Arial" w:cs="Arial"/>
          <w:sz w:val="20"/>
          <w:szCs w:val="20"/>
        </w:rPr>
        <w:t>telling the stories found in the analysis of data</w:t>
      </w:r>
      <w:r w:rsidR="00241C3A">
        <w:rPr>
          <w:rFonts w:ascii="Arial" w:eastAsia="Arial" w:hAnsi="Arial" w:cs="Arial"/>
          <w:sz w:val="20"/>
          <w:szCs w:val="20"/>
        </w:rPr>
        <w:t>”.</w:t>
      </w:r>
      <w:r w:rsidR="00241C3A" w:rsidRPr="00241C3A">
        <w:rPr>
          <w:rFonts w:ascii="Arial" w:eastAsia="Arial" w:hAnsi="Arial" w:cs="Arial"/>
          <w:sz w:val="20"/>
          <w:szCs w:val="20"/>
        </w:rPr>
        <w:t xml:space="preserve"> </w:t>
      </w:r>
      <w:r w:rsidR="00241C3A">
        <w:rPr>
          <w:rFonts w:ascii="Arial" w:eastAsia="Arial" w:hAnsi="Arial" w:cs="Arial"/>
          <w:sz w:val="20"/>
          <w:szCs w:val="20"/>
        </w:rPr>
        <w:t xml:space="preserve">A </w:t>
      </w:r>
      <w:r w:rsidR="00850815">
        <w:rPr>
          <w:rFonts w:ascii="Arial" w:eastAsia="Arial" w:hAnsi="Arial" w:cs="Arial"/>
          <w:sz w:val="20"/>
          <w:szCs w:val="20"/>
        </w:rPr>
        <w:t>growing</w:t>
      </w:r>
      <w:r w:rsidR="00241C3A">
        <w:rPr>
          <w:rFonts w:ascii="Arial" w:eastAsia="Arial" w:hAnsi="Arial" w:cs="Arial"/>
          <w:sz w:val="20"/>
          <w:szCs w:val="20"/>
        </w:rPr>
        <w:t xml:space="preserve"> number of job postings </w:t>
      </w:r>
      <w:r w:rsidR="00850815">
        <w:rPr>
          <w:rFonts w:ascii="Arial" w:eastAsia="Arial" w:hAnsi="Arial" w:cs="Arial"/>
          <w:sz w:val="20"/>
          <w:szCs w:val="20"/>
        </w:rPr>
        <w:t xml:space="preserve">in this area support the need </w:t>
      </w:r>
      <w:r w:rsidR="00241C3A">
        <w:rPr>
          <w:rFonts w:ascii="Arial" w:eastAsia="Arial" w:hAnsi="Arial" w:cs="Arial"/>
          <w:sz w:val="20"/>
          <w:szCs w:val="20"/>
        </w:rPr>
        <w:t>for high-</w:t>
      </w:r>
      <w:r w:rsidR="00850815">
        <w:rPr>
          <w:rFonts w:ascii="Arial" w:eastAsia="Arial" w:hAnsi="Arial" w:cs="Arial"/>
          <w:sz w:val="20"/>
          <w:szCs w:val="20"/>
        </w:rPr>
        <w:t>level</w:t>
      </w:r>
      <w:r w:rsidR="00241C3A">
        <w:rPr>
          <w:rFonts w:ascii="Arial" w:eastAsia="Arial" w:hAnsi="Arial" w:cs="Arial"/>
          <w:sz w:val="20"/>
          <w:szCs w:val="20"/>
        </w:rPr>
        <w:t xml:space="preserve"> skills in this area.</w:t>
      </w:r>
    </w:p>
    <w:p w14:paraId="1A66F380" w14:textId="3097B296" w:rsidR="0014541C" w:rsidRDefault="0014541C" w:rsidP="008F5CE9">
      <w:pPr>
        <w:pStyle w:val="Body"/>
        <w:ind w:left="720" w:right="135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The NMS panel first considered the </w:t>
      </w:r>
      <w:r w:rsidR="001F5554">
        <w:rPr>
          <w:rFonts w:ascii="Arial" w:eastAsia="Arial" w:hAnsi="Arial" w:cs="Arial"/>
          <w:sz w:val="20"/>
          <w:szCs w:val="20"/>
        </w:rPr>
        <w:t xml:space="preserve">DVS </w:t>
      </w:r>
      <w:r>
        <w:rPr>
          <w:rFonts w:ascii="Arial" w:eastAsia="Arial" w:hAnsi="Arial" w:cs="Arial"/>
          <w:sz w:val="20"/>
          <w:szCs w:val="20"/>
        </w:rPr>
        <w:t>proposal on January 31</w:t>
      </w:r>
      <w:r w:rsidRPr="00A77089">
        <w:rPr>
          <w:rFonts w:ascii="Arial" w:eastAsia="Arial" w:hAnsi="Arial" w:cs="Arial"/>
          <w:sz w:val="20"/>
          <w:szCs w:val="20"/>
          <w:vertAlign w:val="superscript"/>
        </w:rPr>
        <w:t>st</w:t>
      </w:r>
      <w:r w:rsidR="000E434B">
        <w:rPr>
          <w:rFonts w:ascii="Arial" w:eastAsia="Arial" w:hAnsi="Arial" w:cs="Arial"/>
          <w:sz w:val="20"/>
          <w:szCs w:val="20"/>
        </w:rPr>
        <w:t>, 2017</w:t>
      </w:r>
      <w:r>
        <w:rPr>
          <w:rFonts w:ascii="Arial" w:eastAsia="Arial" w:hAnsi="Arial" w:cs="Arial"/>
          <w:sz w:val="20"/>
          <w:szCs w:val="20"/>
        </w:rPr>
        <w:t xml:space="preserve">; at this time several issues were raised that required further clarification and/or corrections and the proposal was returned </w:t>
      </w:r>
      <w:r w:rsidR="001F5554">
        <w:rPr>
          <w:rFonts w:ascii="Arial" w:eastAsia="Arial" w:hAnsi="Arial" w:cs="Arial"/>
          <w:sz w:val="20"/>
          <w:szCs w:val="20"/>
        </w:rPr>
        <w:t xml:space="preserve">for revision </w:t>
      </w:r>
      <w:r>
        <w:rPr>
          <w:rFonts w:ascii="Arial" w:eastAsia="Arial" w:hAnsi="Arial" w:cs="Arial"/>
          <w:sz w:val="20"/>
          <w:szCs w:val="20"/>
        </w:rPr>
        <w:t>without a vote (described below).</w:t>
      </w:r>
      <w:r w:rsidR="000E434B">
        <w:rPr>
          <w:rFonts w:ascii="Arial" w:eastAsia="Arial" w:hAnsi="Arial" w:cs="Arial"/>
          <w:sz w:val="20"/>
          <w:szCs w:val="20"/>
        </w:rPr>
        <w:t xml:space="preserve"> A revised proposal was reviewed by the NMS panel on April 25</w:t>
      </w:r>
      <w:r w:rsidR="000E434B" w:rsidRPr="000E434B">
        <w:rPr>
          <w:rFonts w:ascii="Arial" w:eastAsia="Arial" w:hAnsi="Arial" w:cs="Arial"/>
          <w:sz w:val="20"/>
          <w:szCs w:val="20"/>
          <w:vertAlign w:val="superscript"/>
        </w:rPr>
        <w:t>th</w:t>
      </w:r>
      <w:r w:rsidR="000E434B">
        <w:rPr>
          <w:rFonts w:ascii="Arial" w:eastAsia="Arial" w:hAnsi="Arial" w:cs="Arial"/>
          <w:sz w:val="20"/>
          <w:szCs w:val="20"/>
        </w:rPr>
        <w:t>, 2017, and approved with minor contin</w:t>
      </w:r>
      <w:r w:rsidR="001F5554">
        <w:rPr>
          <w:rFonts w:ascii="Arial" w:eastAsia="Arial" w:hAnsi="Arial" w:cs="Arial"/>
          <w:sz w:val="20"/>
          <w:szCs w:val="20"/>
        </w:rPr>
        <w:t>gencies. In response</w:t>
      </w:r>
      <w:r w:rsidR="00A07D01">
        <w:rPr>
          <w:rFonts w:ascii="Arial" w:eastAsia="Arial" w:hAnsi="Arial" w:cs="Arial"/>
          <w:sz w:val="20"/>
          <w:szCs w:val="20"/>
        </w:rPr>
        <w:t>,</w:t>
      </w:r>
      <w:r w:rsidR="001F5554">
        <w:rPr>
          <w:rFonts w:ascii="Arial" w:eastAsia="Arial" w:hAnsi="Arial" w:cs="Arial"/>
          <w:sz w:val="20"/>
          <w:szCs w:val="20"/>
        </w:rPr>
        <w:t xml:space="preserve"> an</w:t>
      </w:r>
      <w:r w:rsidR="000E434B">
        <w:rPr>
          <w:rFonts w:ascii="Arial" w:eastAsia="Arial" w:hAnsi="Arial" w:cs="Arial"/>
          <w:sz w:val="20"/>
          <w:szCs w:val="20"/>
        </w:rPr>
        <w:t xml:space="preserve"> updated document was </w:t>
      </w:r>
      <w:r w:rsidR="001F5554">
        <w:rPr>
          <w:rFonts w:ascii="Arial" w:eastAsia="Arial" w:hAnsi="Arial" w:cs="Arial"/>
          <w:sz w:val="20"/>
          <w:szCs w:val="20"/>
        </w:rPr>
        <w:t>received</w:t>
      </w:r>
      <w:r w:rsidR="000E434B">
        <w:rPr>
          <w:rFonts w:ascii="Arial" w:eastAsia="Arial" w:hAnsi="Arial" w:cs="Arial"/>
          <w:sz w:val="20"/>
          <w:szCs w:val="20"/>
        </w:rPr>
        <w:t xml:space="preserve"> in June and </w:t>
      </w:r>
      <w:r w:rsidR="00FC2E76">
        <w:rPr>
          <w:rFonts w:ascii="Arial" w:eastAsia="Arial" w:hAnsi="Arial" w:cs="Arial"/>
          <w:sz w:val="20"/>
          <w:szCs w:val="20"/>
        </w:rPr>
        <w:t xml:space="preserve">the proposal </w:t>
      </w:r>
      <w:r w:rsidR="000E434B">
        <w:rPr>
          <w:rFonts w:ascii="Arial" w:eastAsia="Arial" w:hAnsi="Arial" w:cs="Arial"/>
          <w:sz w:val="20"/>
          <w:szCs w:val="20"/>
        </w:rPr>
        <w:t>was approved in its final form on June 30, 2017.</w:t>
      </w:r>
    </w:p>
    <w:p w14:paraId="093DCBDD" w14:textId="77777777" w:rsidR="0062533A" w:rsidRDefault="0062533A" w:rsidP="008F5CE9">
      <w:pPr>
        <w:pStyle w:val="Body"/>
        <w:ind w:left="720" w:right="135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We had two </w:t>
      </w:r>
      <w:r w:rsidR="00A749C0">
        <w:rPr>
          <w:rFonts w:ascii="Arial" w:eastAsia="Arial" w:hAnsi="Arial" w:cs="Arial"/>
          <w:sz w:val="20"/>
          <w:szCs w:val="20"/>
        </w:rPr>
        <w:t xml:space="preserve">primary </w:t>
      </w:r>
      <w:r>
        <w:rPr>
          <w:rFonts w:ascii="Arial" w:eastAsia="Arial" w:hAnsi="Arial" w:cs="Arial"/>
          <w:sz w:val="20"/>
          <w:szCs w:val="20"/>
        </w:rPr>
        <w:t>concerns</w:t>
      </w:r>
      <w:r w:rsidR="00A749C0">
        <w:rPr>
          <w:rFonts w:ascii="Arial" w:eastAsia="Arial" w:hAnsi="Arial" w:cs="Arial"/>
          <w:sz w:val="20"/>
          <w:szCs w:val="20"/>
        </w:rPr>
        <w:t xml:space="preserve"> in the initial review</w:t>
      </w:r>
      <w:r>
        <w:rPr>
          <w:rFonts w:ascii="Arial" w:eastAsia="Arial" w:hAnsi="Arial" w:cs="Arial"/>
          <w:sz w:val="20"/>
          <w:szCs w:val="20"/>
        </w:rPr>
        <w:t>:</w:t>
      </w:r>
    </w:p>
    <w:p w14:paraId="77468FB6" w14:textId="1295146C" w:rsidR="001F5554" w:rsidRDefault="0062533A" w:rsidP="0059148B">
      <w:pPr>
        <w:pStyle w:val="Body"/>
        <w:numPr>
          <w:ilvl w:val="0"/>
          <w:numId w:val="6"/>
        </w:numPr>
        <w:ind w:right="135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The requirements for the specialization were five (3 hour) courses at the 5000-level. The committee was concerned that the focus on higher-level courses might deter students, especially since some of the courses didn’t have prerequisites. </w:t>
      </w:r>
    </w:p>
    <w:p w14:paraId="24943331" w14:textId="62DDF316" w:rsidR="0038558C" w:rsidRDefault="0062533A" w:rsidP="0059148B">
      <w:pPr>
        <w:pStyle w:val="Body"/>
        <w:numPr>
          <w:ilvl w:val="0"/>
          <w:numId w:val="6"/>
        </w:numPr>
        <w:ind w:right="135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Of the five required course</w:t>
      </w:r>
      <w:r w:rsidR="006C29D4"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, two had not been </w:t>
      </w:r>
      <w:r w:rsidR="0038558C">
        <w:rPr>
          <w:rFonts w:ascii="Arial" w:eastAsia="Arial" w:hAnsi="Arial" w:cs="Arial"/>
          <w:sz w:val="20"/>
          <w:szCs w:val="20"/>
        </w:rPr>
        <w:t xml:space="preserve">submitted for approval: ACCAD 5150, </w:t>
      </w:r>
      <w:r w:rsidR="0038558C" w:rsidRPr="0038558C">
        <w:rPr>
          <w:rFonts w:ascii="Arial" w:eastAsia="Arial" w:hAnsi="Arial" w:cs="Arial"/>
          <w:sz w:val="20"/>
          <w:szCs w:val="20"/>
        </w:rPr>
        <w:t xml:space="preserve">“Emerging Trends in Data Visualization” </w:t>
      </w:r>
      <w:r w:rsidR="0038558C">
        <w:rPr>
          <w:rFonts w:ascii="Arial" w:eastAsia="Arial" w:hAnsi="Arial" w:cs="Arial"/>
          <w:sz w:val="20"/>
          <w:szCs w:val="20"/>
        </w:rPr>
        <w:t xml:space="preserve">and </w:t>
      </w:r>
      <w:r w:rsidR="00A23682">
        <w:rPr>
          <w:rFonts w:ascii="Arial" w:eastAsia="Arial" w:hAnsi="Arial" w:cs="Arial"/>
          <w:sz w:val="20"/>
          <w:szCs w:val="20"/>
        </w:rPr>
        <w:t>an ACCAD capstone course.</w:t>
      </w:r>
    </w:p>
    <w:p w14:paraId="77C374EC" w14:textId="37A173FD" w:rsidR="006C29D4" w:rsidRDefault="006C29D4" w:rsidP="0038558C">
      <w:pPr>
        <w:pStyle w:val="Body"/>
        <w:ind w:left="720" w:right="135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The remaining questions were </w:t>
      </w:r>
      <w:r w:rsidR="00A31BA4">
        <w:rPr>
          <w:rFonts w:ascii="Arial" w:eastAsia="Arial" w:hAnsi="Arial" w:cs="Arial"/>
          <w:sz w:val="20"/>
          <w:szCs w:val="20"/>
        </w:rPr>
        <w:t xml:space="preserve">less critical and </w:t>
      </w:r>
      <w:r>
        <w:rPr>
          <w:rFonts w:ascii="Arial" w:eastAsia="Arial" w:hAnsi="Arial" w:cs="Arial"/>
          <w:sz w:val="20"/>
          <w:szCs w:val="20"/>
        </w:rPr>
        <w:t xml:space="preserve">concerned </w:t>
      </w:r>
      <w:r w:rsidR="00A31BA4">
        <w:rPr>
          <w:rFonts w:ascii="Arial" w:eastAsia="Arial" w:hAnsi="Arial" w:cs="Arial"/>
          <w:sz w:val="20"/>
          <w:szCs w:val="20"/>
        </w:rPr>
        <w:t xml:space="preserve">clarifications of </w:t>
      </w:r>
      <w:r>
        <w:rPr>
          <w:rFonts w:ascii="Arial" w:eastAsia="Arial" w:hAnsi="Arial" w:cs="Arial"/>
          <w:sz w:val="20"/>
          <w:szCs w:val="20"/>
        </w:rPr>
        <w:t>learning outcomes and the four-year plan.</w:t>
      </w:r>
    </w:p>
    <w:p w14:paraId="46B41E3C" w14:textId="58F2B5B3" w:rsidR="00F4531A" w:rsidRDefault="006C29D4" w:rsidP="005B7552">
      <w:pPr>
        <w:pStyle w:val="Body"/>
        <w:ind w:left="720" w:right="135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These concern</w:t>
      </w:r>
      <w:r w:rsidR="0059148B">
        <w:rPr>
          <w:rFonts w:ascii="Arial" w:eastAsia="Arial" w:hAnsi="Arial" w:cs="Arial"/>
          <w:sz w:val="20"/>
          <w:szCs w:val="20"/>
        </w:rPr>
        <w:t>s were addressed</w:t>
      </w:r>
      <w:r>
        <w:rPr>
          <w:rFonts w:ascii="Arial" w:eastAsia="Arial" w:hAnsi="Arial" w:cs="Arial"/>
          <w:sz w:val="20"/>
          <w:szCs w:val="20"/>
        </w:rPr>
        <w:t xml:space="preserve"> in the intervening revisions and we </w:t>
      </w:r>
      <w:r w:rsidR="00DF11E4">
        <w:rPr>
          <w:rFonts w:ascii="Arial" w:eastAsia="Arial" w:hAnsi="Arial" w:cs="Arial"/>
          <w:sz w:val="20"/>
          <w:szCs w:val="20"/>
        </w:rPr>
        <w:t xml:space="preserve">formally </w:t>
      </w:r>
      <w:r w:rsidR="0059148B">
        <w:rPr>
          <w:rFonts w:ascii="Arial" w:eastAsia="Arial" w:hAnsi="Arial" w:cs="Arial"/>
          <w:sz w:val="20"/>
          <w:szCs w:val="20"/>
        </w:rPr>
        <w:t xml:space="preserve">approved the proposal </w:t>
      </w:r>
      <w:r w:rsidR="00DF11E4">
        <w:rPr>
          <w:rFonts w:ascii="Arial" w:eastAsia="Arial" w:hAnsi="Arial" w:cs="Arial"/>
          <w:sz w:val="20"/>
          <w:szCs w:val="20"/>
        </w:rPr>
        <w:t>on June 30</w:t>
      </w:r>
      <w:r w:rsidR="00DD3C13" w:rsidRPr="000E434B">
        <w:rPr>
          <w:rFonts w:ascii="Arial" w:eastAsia="Arial" w:hAnsi="Arial" w:cs="Arial"/>
          <w:sz w:val="20"/>
          <w:szCs w:val="20"/>
          <w:vertAlign w:val="superscript"/>
        </w:rPr>
        <w:t>th</w:t>
      </w:r>
      <w:r w:rsidR="00DF11E4">
        <w:rPr>
          <w:rFonts w:ascii="Arial" w:eastAsia="Arial" w:hAnsi="Arial" w:cs="Arial"/>
          <w:sz w:val="20"/>
          <w:szCs w:val="20"/>
        </w:rPr>
        <w:t>, 2017</w:t>
      </w:r>
      <w:r w:rsidR="004D1C0F">
        <w:rPr>
          <w:rFonts w:ascii="Arial" w:eastAsia="Arial" w:hAnsi="Arial" w:cs="Arial"/>
          <w:sz w:val="20"/>
          <w:szCs w:val="20"/>
        </w:rPr>
        <w:t>.</w:t>
      </w:r>
    </w:p>
    <w:p w14:paraId="595A76ED" w14:textId="77777777" w:rsidR="00731F0E" w:rsidRDefault="00731F0E" w:rsidP="004D1C0F">
      <w:pPr>
        <w:pStyle w:val="Body"/>
        <w:spacing w:after="0"/>
        <w:ind w:right="1350"/>
        <w:jc w:val="both"/>
        <w:rPr>
          <w:rFonts w:ascii="Arial" w:eastAsia="Arial" w:hAnsi="Arial" w:cs="Arial"/>
          <w:sz w:val="20"/>
          <w:szCs w:val="20"/>
        </w:rPr>
      </w:pPr>
      <w:bookmarkStart w:id="0" w:name="_GoBack"/>
      <w:bookmarkEnd w:id="0"/>
    </w:p>
    <w:p w14:paraId="05AF052A" w14:textId="7111B4E7" w:rsidR="00F003EC" w:rsidRDefault="004219DD" w:rsidP="004219DD">
      <w:pPr>
        <w:pStyle w:val="Body"/>
        <w:spacing w:after="0"/>
        <w:ind w:left="720" w:right="1350"/>
        <w:jc w:val="both"/>
        <w:rPr>
          <w:rFonts w:ascii="Arial" w:eastAsia="Arial" w:hAnsi="Arial" w:cs="Arial"/>
          <w:sz w:val="20"/>
          <w:szCs w:val="20"/>
        </w:rPr>
      </w:pPr>
      <w:r w:rsidRPr="004219DD">
        <w:rPr>
          <w:rFonts w:ascii="Arial" w:eastAsia="Arial" w:hAnsi="Arial" w:cs="Arial"/>
          <w:sz w:val="20"/>
          <w:szCs w:val="20"/>
        </w:rPr>
        <w:t>Respectfully,</w:t>
      </w:r>
    </w:p>
    <w:p w14:paraId="3C441D49" w14:textId="77777777" w:rsidR="00F47493" w:rsidRDefault="003D12C4">
      <w:pPr>
        <w:pStyle w:val="Body"/>
        <w:spacing w:after="0" w:line="240" w:lineRule="auto"/>
        <w:ind w:left="720" w:right="1350"/>
        <w:jc w:val="both"/>
        <w:rPr>
          <w:rFonts w:ascii="Arial" w:eastAsia="Arial" w:hAnsi="Arial" w:cs="Arial"/>
          <w:sz w:val="20"/>
          <w:szCs w:val="20"/>
        </w:rPr>
      </w:pPr>
      <w:r>
        <w:rPr>
          <w:noProof/>
        </w:rPr>
        <w:drawing>
          <wp:anchor distT="57150" distB="57150" distL="57150" distR="57150" simplePos="0" relativeHeight="251660288" behindDoc="0" locked="0" layoutInCell="1" allowOverlap="1" wp14:anchorId="5A4DA1DB" wp14:editId="6F472998">
            <wp:simplePos x="0" y="0"/>
            <wp:positionH relativeFrom="column">
              <wp:posOffset>433705</wp:posOffset>
            </wp:positionH>
            <wp:positionV relativeFrom="line">
              <wp:posOffset>28575</wp:posOffset>
            </wp:positionV>
            <wp:extent cx="1854200" cy="38100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1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4200" cy="381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1C244AAB" w14:textId="77777777" w:rsidR="00F47493" w:rsidRDefault="00F47493">
      <w:pPr>
        <w:pStyle w:val="Body"/>
        <w:spacing w:after="0" w:line="240" w:lineRule="auto"/>
        <w:ind w:left="720" w:right="1350"/>
        <w:jc w:val="both"/>
        <w:rPr>
          <w:rFonts w:ascii="Arial" w:eastAsia="Arial" w:hAnsi="Arial" w:cs="Arial"/>
          <w:sz w:val="20"/>
          <w:szCs w:val="20"/>
        </w:rPr>
      </w:pPr>
    </w:p>
    <w:p w14:paraId="37515119" w14:textId="77777777" w:rsidR="00F47493" w:rsidRDefault="00F47493">
      <w:pPr>
        <w:pStyle w:val="Body"/>
        <w:spacing w:after="0" w:line="240" w:lineRule="auto"/>
        <w:ind w:left="720" w:right="1350"/>
        <w:jc w:val="both"/>
        <w:rPr>
          <w:rFonts w:ascii="Arial" w:eastAsia="Arial" w:hAnsi="Arial" w:cs="Arial"/>
          <w:sz w:val="20"/>
          <w:szCs w:val="20"/>
        </w:rPr>
      </w:pPr>
    </w:p>
    <w:p w14:paraId="45A0F0CB" w14:textId="77777777" w:rsidR="00F47493" w:rsidRDefault="00F47493">
      <w:pPr>
        <w:pStyle w:val="Body"/>
        <w:spacing w:after="0" w:line="240" w:lineRule="auto"/>
        <w:ind w:left="720" w:right="1350"/>
        <w:jc w:val="both"/>
      </w:pPr>
    </w:p>
    <w:p w14:paraId="4A4264E0" w14:textId="77777777" w:rsidR="00F47493" w:rsidRDefault="003D12C4">
      <w:pPr>
        <w:pStyle w:val="Body"/>
        <w:spacing w:after="0" w:line="240" w:lineRule="auto"/>
        <w:ind w:left="720" w:right="1350"/>
        <w:jc w:val="both"/>
        <w:rPr>
          <w:rFonts w:ascii="Arial" w:hAnsi="Arial"/>
          <w:sz w:val="20"/>
          <w:szCs w:val="20"/>
          <w:lang w:val="fr-FR"/>
        </w:rPr>
      </w:pPr>
      <w:r>
        <w:rPr>
          <w:rFonts w:ascii="Arial" w:hAnsi="Arial"/>
          <w:sz w:val="20"/>
          <w:szCs w:val="20"/>
          <w:lang w:val="fr-FR"/>
        </w:rPr>
        <w:t>Charles J. Daniels, Ph.D.</w:t>
      </w:r>
    </w:p>
    <w:p w14:paraId="487EDA76" w14:textId="77777777" w:rsidR="00F47493" w:rsidRDefault="00F47493">
      <w:pPr>
        <w:pStyle w:val="Body"/>
        <w:spacing w:after="0" w:line="240" w:lineRule="auto"/>
        <w:ind w:left="720" w:right="1350"/>
        <w:jc w:val="both"/>
      </w:pPr>
    </w:p>
    <w:sectPr w:rsidR="00F47493" w:rsidSect="00F02269">
      <w:headerReference w:type="default" r:id="rId9"/>
      <w:footerReference w:type="even" r:id="rId10"/>
      <w:footerReference w:type="default" r:id="rId11"/>
      <w:headerReference w:type="first" r:id="rId12"/>
      <w:pgSz w:w="12240" w:h="15840"/>
      <w:pgMar w:top="720" w:right="720" w:bottom="72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381259" w14:textId="77777777" w:rsidR="00241C3A" w:rsidRDefault="00241C3A">
      <w:r>
        <w:separator/>
      </w:r>
    </w:p>
  </w:endnote>
  <w:endnote w:type="continuationSeparator" w:id="0">
    <w:p w14:paraId="3B054C5B" w14:textId="77777777" w:rsidR="00241C3A" w:rsidRDefault="00241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47B773" w14:textId="77777777" w:rsidR="00241C3A" w:rsidRDefault="00241C3A" w:rsidP="000C28C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33476C" w14:textId="77777777" w:rsidR="00241C3A" w:rsidRDefault="00241C3A" w:rsidP="00F02269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0C8A98" w14:textId="77777777" w:rsidR="00241C3A" w:rsidRDefault="00241C3A" w:rsidP="000C28C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59E7148F" w14:textId="77777777" w:rsidR="00241C3A" w:rsidRDefault="00241C3A" w:rsidP="00F0226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13A0A9" w14:textId="77777777" w:rsidR="00241C3A" w:rsidRDefault="00241C3A">
      <w:r>
        <w:separator/>
      </w:r>
    </w:p>
  </w:footnote>
  <w:footnote w:type="continuationSeparator" w:id="0">
    <w:p w14:paraId="62FD7893" w14:textId="77777777" w:rsidR="00241C3A" w:rsidRDefault="00241C3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97BFEF" w14:textId="7E1D1F17" w:rsidR="00241C3A" w:rsidRDefault="00241C3A">
    <w:pPr>
      <w:pStyle w:val="Header"/>
    </w:pPr>
    <w:r>
      <w:t xml:space="preserve">            </w:t>
    </w:r>
  </w:p>
  <w:p w14:paraId="030E8D6F" w14:textId="77777777" w:rsidR="00241C3A" w:rsidRDefault="00241C3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476007" w14:textId="77777777" w:rsidR="00241C3A" w:rsidRDefault="00241C3A" w:rsidP="006937DF">
    <w:pPr>
      <w:pStyle w:val="Header"/>
    </w:pPr>
    <w:r>
      <w:t xml:space="preserve">            </w:t>
    </w:r>
    <w:r>
      <w:rPr>
        <w:noProof/>
      </w:rPr>
      <w:drawing>
        <wp:inline distT="0" distB="0" distL="0" distR="0" wp14:anchorId="003BD17A" wp14:editId="11DFDC23">
          <wp:extent cx="2889250" cy="408305"/>
          <wp:effectExtent l="0" t="0" r="0" b="0"/>
          <wp:docPr id="3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9250" cy="40830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0E470A8B" w14:textId="4F24BBD9" w:rsidR="00241C3A" w:rsidRDefault="00241C3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24A5F98"/>
    <w:multiLevelType w:val="hybridMultilevel"/>
    <w:tmpl w:val="48BE2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C21EAD"/>
    <w:multiLevelType w:val="hybridMultilevel"/>
    <w:tmpl w:val="354AC3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DED67F9"/>
    <w:multiLevelType w:val="hybridMultilevel"/>
    <w:tmpl w:val="ED4400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47493"/>
    <w:rsid w:val="000C28C4"/>
    <w:rsid w:val="000E174E"/>
    <w:rsid w:val="000E434B"/>
    <w:rsid w:val="0010477E"/>
    <w:rsid w:val="0014541C"/>
    <w:rsid w:val="00183FA6"/>
    <w:rsid w:val="001844E3"/>
    <w:rsid w:val="001D0580"/>
    <w:rsid w:val="001F5554"/>
    <w:rsid w:val="00241C3A"/>
    <w:rsid w:val="00290A9E"/>
    <w:rsid w:val="002E57A1"/>
    <w:rsid w:val="0031426B"/>
    <w:rsid w:val="0038558C"/>
    <w:rsid w:val="003949C6"/>
    <w:rsid w:val="003A2E63"/>
    <w:rsid w:val="003B33E9"/>
    <w:rsid w:val="003D12C4"/>
    <w:rsid w:val="003D21A9"/>
    <w:rsid w:val="003F3C10"/>
    <w:rsid w:val="004219DD"/>
    <w:rsid w:val="00460CF7"/>
    <w:rsid w:val="004D1C0F"/>
    <w:rsid w:val="00560E0C"/>
    <w:rsid w:val="0058769B"/>
    <w:rsid w:val="0059148B"/>
    <w:rsid w:val="005B7552"/>
    <w:rsid w:val="0062533A"/>
    <w:rsid w:val="006630B5"/>
    <w:rsid w:val="006937DF"/>
    <w:rsid w:val="006C29D4"/>
    <w:rsid w:val="00731F0E"/>
    <w:rsid w:val="00740909"/>
    <w:rsid w:val="007A0CBD"/>
    <w:rsid w:val="00850815"/>
    <w:rsid w:val="0088456B"/>
    <w:rsid w:val="0089614C"/>
    <w:rsid w:val="008F5CE9"/>
    <w:rsid w:val="00950530"/>
    <w:rsid w:val="009F5278"/>
    <w:rsid w:val="00A07D01"/>
    <w:rsid w:val="00A23682"/>
    <w:rsid w:val="00A31BA4"/>
    <w:rsid w:val="00A41C27"/>
    <w:rsid w:val="00A749C0"/>
    <w:rsid w:val="00A77089"/>
    <w:rsid w:val="00B82636"/>
    <w:rsid w:val="00CD1F14"/>
    <w:rsid w:val="00CD4CFF"/>
    <w:rsid w:val="00D37372"/>
    <w:rsid w:val="00D560A9"/>
    <w:rsid w:val="00D6436A"/>
    <w:rsid w:val="00DD3C13"/>
    <w:rsid w:val="00DF11E4"/>
    <w:rsid w:val="00DF35FF"/>
    <w:rsid w:val="00DF608E"/>
    <w:rsid w:val="00E15A0D"/>
    <w:rsid w:val="00E76020"/>
    <w:rsid w:val="00F003EC"/>
    <w:rsid w:val="00F02269"/>
    <w:rsid w:val="00F41FC5"/>
    <w:rsid w:val="00F4531A"/>
    <w:rsid w:val="00F47493"/>
    <w:rsid w:val="00F60993"/>
    <w:rsid w:val="00FA105F"/>
    <w:rsid w:val="00FC2E76"/>
    <w:rsid w:val="00FE2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3808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cs="Arial Unicode MS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eastAsia="Times New Roman"/>
      <w:color w:val="000000"/>
      <w:sz w:val="22"/>
      <w:szCs w:val="22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174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74E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F003E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F52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5278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F02269"/>
  </w:style>
  <w:style w:type="paragraph" w:styleId="NormalWeb">
    <w:name w:val="Normal (Web)"/>
    <w:basedOn w:val="Normal"/>
    <w:uiPriority w:val="99"/>
    <w:semiHidden/>
    <w:unhideWhenUsed/>
    <w:rsid w:val="0058769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cs="Arial Unicode MS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eastAsia="Times New Roman"/>
      <w:color w:val="000000"/>
      <w:sz w:val="22"/>
      <w:szCs w:val="22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174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74E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F003E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F52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5278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F02269"/>
  </w:style>
  <w:style w:type="paragraph" w:styleId="NormalWeb">
    <w:name w:val="Normal (Web)"/>
    <w:basedOn w:val="Normal"/>
    <w:uiPriority w:val="99"/>
    <w:semiHidden/>
    <w:unhideWhenUsed/>
    <w:rsid w:val="005876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72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2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2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43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47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77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0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56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C00000"/>
      </a:accent1>
      <a:accent2>
        <a:srgbClr val="666666"/>
      </a:accent2>
      <a:accent3>
        <a:srgbClr val="707070"/>
      </a:accent3>
      <a:accent4>
        <a:srgbClr val="6C0000"/>
      </a:accent4>
      <a:accent5>
        <a:srgbClr val="530000"/>
      </a:accent5>
      <a:accent6>
        <a:srgbClr val="3A0000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328</Words>
  <Characters>1875</Characters>
  <Application>Microsoft Macintosh Word</Application>
  <DocSecurity>0</DocSecurity>
  <Lines>15</Lines>
  <Paragraphs>4</Paragraphs>
  <ScaleCrop>false</ScaleCrop>
  <Company>Home</Company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Chuck Daniels</cp:lastModifiedBy>
  <cp:revision>2</cp:revision>
  <cp:lastPrinted>2016-09-29T15:00:00Z</cp:lastPrinted>
  <dcterms:created xsi:type="dcterms:W3CDTF">2017-09-26T00:20:00Z</dcterms:created>
  <dcterms:modified xsi:type="dcterms:W3CDTF">2017-09-26T00:20:00Z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PERS2_INFO_01">
    <vt:lpwstr>&lt;info&gt;&lt;style id="http://www.zotero.org/styles/apa"/&gt;&lt;format class="1"/&gt;&lt;/info&gt;PAPERS2_INFO_END</vt:lpwstr>
  </property>
</Properties>
</file>