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1D2C" w14:textId="77777777" w:rsidR="00E1091A" w:rsidRDefault="00E1091A" w:rsidP="00E1091A">
      <w:pPr>
        <w:tabs>
          <w:tab w:val="left" w:pos="0"/>
        </w:tabs>
        <w:ind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56046" wp14:editId="271B21EA">
                <wp:simplePos x="0" y="0"/>
                <wp:positionH relativeFrom="column">
                  <wp:posOffset>639445</wp:posOffset>
                </wp:positionH>
                <wp:positionV relativeFrom="paragraph">
                  <wp:posOffset>338455</wp:posOffset>
                </wp:positionV>
                <wp:extent cx="5937250" cy="0"/>
                <wp:effectExtent l="17145" t="8255" r="2730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900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E347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26.65pt" to="517.85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" strokecolor="#a90034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0E898" wp14:editId="73180035">
                <wp:simplePos x="0" y="0"/>
                <wp:positionH relativeFrom="column">
                  <wp:posOffset>3845560</wp:posOffset>
                </wp:positionH>
                <wp:positionV relativeFrom="paragraph">
                  <wp:posOffset>-17780</wp:posOffset>
                </wp:positionV>
                <wp:extent cx="2684145" cy="15436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52F7F" w14:textId="77777777" w:rsidR="00E1091A" w:rsidRDefault="00E1091A" w:rsidP="00E1091A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Department of Germanic Languages and Literatures</w:t>
                            </w:r>
                          </w:p>
                          <w:p w14:paraId="356BDBBA" w14:textId="77777777" w:rsidR="00E1091A" w:rsidRDefault="00E1091A" w:rsidP="00E1091A">
                            <w:pPr>
                              <w:spacing w:line="160" w:lineRule="exact"/>
                            </w:pPr>
                          </w:p>
                          <w:p w14:paraId="05D93814" w14:textId="77777777" w:rsidR="00E1091A" w:rsidRDefault="00E1091A" w:rsidP="00E1091A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498 Hagerty Hall</w:t>
                            </w:r>
                          </w:p>
                          <w:p w14:paraId="79491202" w14:textId="77777777" w:rsidR="00E1091A" w:rsidRDefault="00E1091A" w:rsidP="00E1091A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1775 College Road</w:t>
                            </w:r>
                          </w:p>
                          <w:p w14:paraId="0344C028" w14:textId="77777777" w:rsidR="00E1091A" w:rsidRDefault="00E1091A" w:rsidP="00E1091A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Columbus, OH 43210-1340</w:t>
                            </w:r>
                          </w:p>
                          <w:p w14:paraId="7F8C6185" w14:textId="77777777" w:rsidR="00E1091A" w:rsidRDefault="00E1091A" w:rsidP="00E1091A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478624DA" w14:textId="77777777" w:rsidR="00E1091A" w:rsidRDefault="00E1091A" w:rsidP="00E1091A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Phone (614) 292-6985</w:t>
                            </w:r>
                          </w:p>
                          <w:p w14:paraId="0040A195" w14:textId="77777777" w:rsidR="00E1091A" w:rsidRDefault="00E1091A" w:rsidP="00E1091A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 (614) 292-8510</w:t>
                            </w:r>
                          </w:p>
                          <w:p w14:paraId="4A837133" w14:textId="77777777" w:rsidR="00E1091A" w:rsidRDefault="00E1091A" w:rsidP="00E1091A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F9A817B" w14:textId="77777777" w:rsidR="00E1091A" w:rsidRDefault="00E1091A" w:rsidP="00E1091A">
                            <w:pPr>
                              <w:spacing w:line="220" w:lineRule="exact"/>
                              <w:jc w:val="right"/>
                              <w:rPr>
                                <w:rFonts w:ascii="Minion" w:hAnsi="Minion"/>
                                <w:b/>
                                <w:sz w:val="18"/>
                              </w:rPr>
                            </w:pPr>
                            <w:r w:rsidRPr="0038292D">
                              <w:rPr>
                                <w:sz w:val="18"/>
                              </w:rPr>
                              <w:t>http://germanic.osu.edu</w:t>
                            </w:r>
                          </w:p>
                          <w:p w14:paraId="55660647" w14:textId="77777777" w:rsidR="00E1091A" w:rsidRDefault="00E1091A" w:rsidP="00E1091A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0E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8pt;margin-top:-1.4pt;width:211.3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" stroked="f">
                <v:textbox inset="0,0,0,0">
                  <w:txbxContent>
                    <w:p w14:paraId="0A352F7F" w14:textId="77777777" w:rsidR="00E1091A" w:rsidRDefault="00E1091A" w:rsidP="00E1091A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Department of Germanic Languages and Literatures</w:t>
                      </w:r>
                    </w:p>
                    <w:p w14:paraId="356BDBBA" w14:textId="77777777" w:rsidR="00E1091A" w:rsidRDefault="00E1091A" w:rsidP="00E1091A">
                      <w:pPr>
                        <w:spacing w:line="160" w:lineRule="exact"/>
                      </w:pPr>
                    </w:p>
                    <w:p w14:paraId="05D93814" w14:textId="77777777" w:rsidR="00E1091A" w:rsidRDefault="00E1091A" w:rsidP="00E1091A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498 Hagerty Hall</w:t>
                      </w:r>
                    </w:p>
                    <w:p w14:paraId="79491202" w14:textId="77777777" w:rsidR="00E1091A" w:rsidRDefault="00E1091A" w:rsidP="00E1091A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1775 College Road</w:t>
                      </w:r>
                    </w:p>
                    <w:p w14:paraId="0344C028" w14:textId="77777777" w:rsidR="00E1091A" w:rsidRDefault="00E1091A" w:rsidP="00E1091A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Columbus, OH 43210-1340</w:t>
                      </w:r>
                    </w:p>
                    <w:p w14:paraId="7F8C6185" w14:textId="77777777" w:rsidR="00E1091A" w:rsidRDefault="00E1091A" w:rsidP="00E1091A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</w:p>
                    <w:p w14:paraId="478624DA" w14:textId="77777777" w:rsidR="00E1091A" w:rsidRDefault="00E1091A" w:rsidP="00E1091A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Phone (614) 292-6985</w:t>
                      </w:r>
                    </w:p>
                    <w:p w14:paraId="0040A195" w14:textId="77777777" w:rsidR="00E1091A" w:rsidRDefault="00E1091A" w:rsidP="00E1091A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 (614) 292-8510</w:t>
                      </w:r>
                    </w:p>
                    <w:p w14:paraId="4A837133" w14:textId="77777777" w:rsidR="00E1091A" w:rsidRDefault="00E1091A" w:rsidP="00E1091A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</w:p>
                    <w:p w14:paraId="2F9A817B" w14:textId="77777777" w:rsidR="00E1091A" w:rsidRDefault="00E1091A" w:rsidP="00E1091A">
                      <w:pPr>
                        <w:spacing w:line="220" w:lineRule="exact"/>
                        <w:jc w:val="right"/>
                        <w:rPr>
                          <w:rFonts w:ascii="Minion" w:hAnsi="Minion"/>
                          <w:b/>
                          <w:sz w:val="18"/>
                        </w:rPr>
                      </w:pPr>
                      <w:r w:rsidRPr="0038292D">
                        <w:rPr>
                          <w:sz w:val="18"/>
                        </w:rPr>
                        <w:t>http://germanic.osu.edu</w:t>
                      </w:r>
                    </w:p>
                    <w:p w14:paraId="55660647" w14:textId="77777777" w:rsidR="00E1091A" w:rsidRDefault="00E1091A" w:rsidP="00E1091A">
                      <w:pPr>
                        <w:spacing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CCEE28" wp14:editId="22D96CF1">
            <wp:extent cx="609600" cy="609600"/>
            <wp:effectExtent l="0" t="0" r="0" b="0"/>
            <wp:docPr id="2" name="Picture 1" descr="e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tterhea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1CEFD6EF" w14:textId="1FDC04BF" w:rsidR="00A87C6A" w:rsidRDefault="00A87C6A"/>
    <w:p w14:paraId="56AEDEFD" w14:textId="0DAD7451" w:rsidR="0034357F" w:rsidRDefault="0034357F"/>
    <w:p w14:paraId="52540A30" w14:textId="7D17A734" w:rsidR="0034357F" w:rsidRDefault="0034357F"/>
    <w:p w14:paraId="0F7678F2" w14:textId="4F0A838D" w:rsidR="0034357F" w:rsidRDefault="0034357F"/>
    <w:p w14:paraId="6165956F" w14:textId="06F08A51" w:rsidR="0034357F" w:rsidRDefault="004832FF">
      <w:pPr>
        <w:rPr>
          <w:rFonts w:ascii="Helvetica Neue" w:hAnsi="Helvetica Neue"/>
        </w:rPr>
      </w:pPr>
      <w:r>
        <w:rPr>
          <w:rFonts w:ascii="Helvetica Neue" w:hAnsi="Helvetica Neue"/>
        </w:rPr>
        <w:t>November 27</w:t>
      </w:r>
      <w:r w:rsidR="0034357F">
        <w:rPr>
          <w:rFonts w:ascii="Helvetica Neue" w:hAnsi="Helvetica Neue"/>
        </w:rPr>
        <w:t>, 2018</w:t>
      </w:r>
    </w:p>
    <w:p w14:paraId="1386B5CF" w14:textId="31F98E0E" w:rsidR="0034357F" w:rsidRDefault="0034357F">
      <w:pPr>
        <w:rPr>
          <w:rFonts w:ascii="Helvetica Neue" w:hAnsi="Helvetica Neue"/>
        </w:rPr>
      </w:pPr>
    </w:p>
    <w:p w14:paraId="4DCB9058" w14:textId="3902C0D0" w:rsidR="0034357F" w:rsidRDefault="0034357F">
      <w:pPr>
        <w:rPr>
          <w:rFonts w:ascii="Helvetica Neue" w:hAnsi="Helvetica Neue"/>
        </w:rPr>
      </w:pPr>
      <w:r>
        <w:rPr>
          <w:rFonts w:ascii="Helvetica Neue" w:hAnsi="Helvetica Neue"/>
        </w:rPr>
        <w:t>To: Meg Daly, Chair of ASCC</w:t>
      </w:r>
    </w:p>
    <w:p w14:paraId="39ABC0AF" w14:textId="1ACB15AB" w:rsidR="0034357F" w:rsidRDefault="0034357F">
      <w:pPr>
        <w:rPr>
          <w:rFonts w:ascii="Helvetica Neue" w:hAnsi="Helvetica Neue"/>
        </w:rPr>
      </w:pPr>
      <w:r>
        <w:rPr>
          <w:rFonts w:ascii="Helvetica Neue" w:hAnsi="Helvetica Neue"/>
        </w:rPr>
        <w:t>From: Carmen Taleghani-Nikazm, Chair of ASCC Arts and Humanities Panel 2</w:t>
      </w:r>
    </w:p>
    <w:p w14:paraId="7C0B114B" w14:textId="4FA351B9" w:rsidR="0034357F" w:rsidRDefault="0034357F">
      <w:pPr>
        <w:rPr>
          <w:rFonts w:ascii="Helvetica Neue" w:hAnsi="Helvetica Neue"/>
        </w:rPr>
      </w:pPr>
    </w:p>
    <w:p w14:paraId="4782FA34" w14:textId="4EB15A41" w:rsidR="0034357F" w:rsidRPr="004832FF" w:rsidRDefault="0034357F" w:rsidP="004832FF">
      <w:r>
        <w:rPr>
          <w:rFonts w:ascii="Helvetica Neue" w:hAnsi="Helvetica Neue"/>
        </w:rPr>
        <w:t>Ref: Approval of revision</w:t>
      </w:r>
      <w:r w:rsidR="00920E6A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 to </w:t>
      </w:r>
      <w:r w:rsidRPr="004832FF">
        <w:rPr>
          <w:rFonts w:ascii="Helvetica Neue" w:hAnsi="Helvetica Neue"/>
        </w:rPr>
        <w:t xml:space="preserve">the </w:t>
      </w:r>
      <w:r w:rsidR="004832FF" w:rsidRPr="004832FF">
        <w:rPr>
          <w:rFonts w:ascii="Helvetica Neue" w:hAnsi="Helvetica Neue"/>
          <w:color w:val="000000"/>
        </w:rPr>
        <w:t>Andean and Amazonian Studies</w:t>
      </w:r>
      <w:r w:rsidR="004832FF">
        <w:t xml:space="preserve"> </w:t>
      </w:r>
      <w:r>
        <w:rPr>
          <w:rFonts w:ascii="Helvetica Neue" w:hAnsi="Helvetica Neue"/>
        </w:rPr>
        <w:t>minor</w:t>
      </w:r>
    </w:p>
    <w:p w14:paraId="7ECCA339" w14:textId="0B9EC3A3" w:rsidR="0034357F" w:rsidRDefault="0034357F">
      <w:pPr>
        <w:rPr>
          <w:rFonts w:ascii="Helvetica Neue" w:hAnsi="Helvetica Neue"/>
        </w:rPr>
      </w:pPr>
    </w:p>
    <w:p w14:paraId="298C091F" w14:textId="208CDC09" w:rsidR="008E4D2A" w:rsidRDefault="007A0D4E" w:rsidP="009E6B9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On </w:t>
      </w:r>
      <w:r w:rsidR="005739DB">
        <w:rPr>
          <w:rFonts w:ascii="Helvetica Neue" w:hAnsi="Helvetica Neue"/>
        </w:rPr>
        <w:t xml:space="preserve">October 17, </w:t>
      </w:r>
      <w:r w:rsidR="0034357F">
        <w:rPr>
          <w:rFonts w:ascii="Helvetica Neue" w:hAnsi="Helvetica Neue"/>
        </w:rPr>
        <w:t xml:space="preserve">the Arts and Humanities Panel 2 reviewed </w:t>
      </w:r>
      <w:r w:rsidR="005739DB">
        <w:rPr>
          <w:rFonts w:ascii="Helvetica Neue" w:hAnsi="Helvetica Neue"/>
        </w:rPr>
        <w:t>the</w:t>
      </w:r>
      <w:r w:rsidR="00920E6A">
        <w:rPr>
          <w:rFonts w:ascii="Helvetica Neue" w:hAnsi="Helvetica Neue"/>
        </w:rPr>
        <w:t xml:space="preserve"> propos</w:t>
      </w:r>
      <w:r w:rsidR="005739DB">
        <w:rPr>
          <w:rFonts w:ascii="Helvetica Neue" w:hAnsi="Helvetica Neue"/>
        </w:rPr>
        <w:t>al to revise the Andean and Amazonian Studies minor</w:t>
      </w:r>
      <w:r w:rsidR="00920E6A">
        <w:rPr>
          <w:rFonts w:ascii="Helvetica Neue" w:hAnsi="Helvetica Neue"/>
        </w:rPr>
        <w:t xml:space="preserve"> in the Department of </w:t>
      </w:r>
      <w:r w:rsidR="005739DB">
        <w:rPr>
          <w:rFonts w:ascii="Helvetica Neue" w:hAnsi="Helvetica Neue"/>
        </w:rPr>
        <w:t>Spanish and Portuguese</w:t>
      </w:r>
      <w:r w:rsidR="00920E6A">
        <w:rPr>
          <w:rFonts w:ascii="Helvetica Neue" w:hAnsi="Helvetica Neue"/>
        </w:rPr>
        <w:t xml:space="preserve"> (</w:t>
      </w:r>
      <w:r w:rsidR="005739DB">
        <w:rPr>
          <w:rFonts w:ascii="Helvetica Neue" w:hAnsi="Helvetica Neue"/>
        </w:rPr>
        <w:t>SPPO</w:t>
      </w:r>
      <w:r w:rsidR="00920E6A">
        <w:rPr>
          <w:rFonts w:ascii="Helvetica Neue" w:hAnsi="Helvetica Neue"/>
        </w:rPr>
        <w:t>)</w:t>
      </w:r>
      <w:r w:rsidR="003472E4">
        <w:rPr>
          <w:rFonts w:ascii="Helvetica Neue" w:hAnsi="Helvetica Neue"/>
        </w:rPr>
        <w:t xml:space="preserve"> in order to update the course offering and recognize the new study abroad program in </w:t>
      </w:r>
      <w:proofErr w:type="spellStart"/>
      <w:r w:rsidR="003472E4">
        <w:rPr>
          <w:rFonts w:ascii="Helvetica Neue" w:hAnsi="Helvetica Neue"/>
        </w:rPr>
        <w:t>Pachaysana</w:t>
      </w:r>
      <w:proofErr w:type="spellEnd"/>
      <w:r w:rsidR="003472E4">
        <w:rPr>
          <w:rFonts w:ascii="Helvetica Neue" w:hAnsi="Helvetica Neue"/>
        </w:rPr>
        <w:t xml:space="preserve"> in Ecuador.  The changes to the AAS minor include: a) eliminating courses that are no longer offered or taught,</w:t>
      </w:r>
      <w:r w:rsidR="00CC5C01">
        <w:rPr>
          <w:rFonts w:ascii="Helvetica Neue" w:hAnsi="Helvetica Neue"/>
        </w:rPr>
        <w:t xml:space="preserve"> </w:t>
      </w:r>
      <w:r w:rsidR="003777AC">
        <w:rPr>
          <w:rFonts w:ascii="Helvetica Neue" w:hAnsi="Helvetica Neue"/>
        </w:rPr>
        <w:t xml:space="preserve">and </w:t>
      </w:r>
      <w:r w:rsidR="003472E4">
        <w:rPr>
          <w:rFonts w:ascii="Helvetica Neue" w:hAnsi="Helvetica Neue"/>
        </w:rPr>
        <w:t>b</w:t>
      </w:r>
      <w:r w:rsidR="00CC5C01">
        <w:rPr>
          <w:rFonts w:ascii="Helvetica Neue" w:hAnsi="Helvetica Neue"/>
        </w:rPr>
        <w:t>) provide clearer guidelines as to when certain courses (based on their contents) can be counted as an elective or core course toward the minor</w:t>
      </w:r>
      <w:r w:rsidR="003777AC">
        <w:rPr>
          <w:rFonts w:ascii="Helvetica Neue" w:hAnsi="Helvetica Neue"/>
        </w:rPr>
        <w:t>.</w:t>
      </w:r>
      <w:r w:rsidR="0072620D">
        <w:rPr>
          <w:rFonts w:ascii="Helvetica Neue" w:hAnsi="Helvetica Neue"/>
        </w:rPr>
        <w:t xml:space="preserve"> The revisions will</w:t>
      </w:r>
      <w:r w:rsidR="00022C79">
        <w:rPr>
          <w:rFonts w:ascii="Helvetica Neue" w:hAnsi="Helvetica Neue"/>
        </w:rPr>
        <w:t xml:space="preserve"> also</w:t>
      </w:r>
      <w:r w:rsidR="0072620D">
        <w:rPr>
          <w:rFonts w:ascii="Helvetica Neue" w:hAnsi="Helvetica Neue"/>
        </w:rPr>
        <w:t xml:space="preserve"> help SPPO to better exhibit the study abroad</w:t>
      </w:r>
      <w:r w:rsidR="00127A16">
        <w:rPr>
          <w:rFonts w:ascii="Helvetica Neue" w:hAnsi="Helvetica Neue"/>
        </w:rPr>
        <w:t xml:space="preserve"> program in </w:t>
      </w:r>
      <w:proofErr w:type="spellStart"/>
      <w:r w:rsidR="00127A16">
        <w:rPr>
          <w:rFonts w:ascii="Helvetica Neue" w:hAnsi="Helvetica Neue"/>
        </w:rPr>
        <w:t>Pachaysana</w:t>
      </w:r>
      <w:proofErr w:type="spellEnd"/>
      <w:r w:rsidR="00127A16">
        <w:rPr>
          <w:rFonts w:ascii="Helvetica Neue" w:hAnsi="Helvetica Neue"/>
        </w:rPr>
        <w:t xml:space="preserve"> in Ecuador</w:t>
      </w:r>
      <w:r w:rsidR="0072620D">
        <w:rPr>
          <w:rFonts w:ascii="Helvetica Neue" w:hAnsi="Helvetica Neue"/>
        </w:rPr>
        <w:t xml:space="preserve"> as an option for completing the minor.  </w:t>
      </w:r>
      <w:r w:rsidR="00CC5C01">
        <w:rPr>
          <w:rFonts w:ascii="Helvetica Neue" w:hAnsi="Helvetica Neue"/>
        </w:rPr>
        <w:t xml:space="preserve"> </w:t>
      </w:r>
      <w:r w:rsidR="003472E4">
        <w:rPr>
          <w:rFonts w:ascii="Helvetica Neue" w:hAnsi="Helvetica Neue"/>
        </w:rPr>
        <w:t xml:space="preserve"> </w:t>
      </w:r>
      <w:r w:rsidR="00920E6A">
        <w:rPr>
          <w:rFonts w:ascii="Helvetica Neue" w:hAnsi="Helvetica Neue"/>
        </w:rPr>
        <w:t xml:space="preserve"> </w:t>
      </w:r>
    </w:p>
    <w:p w14:paraId="3C9CA7A4" w14:textId="77777777" w:rsidR="008E4D2A" w:rsidRDefault="008E4D2A" w:rsidP="009E6B9D">
      <w:pPr>
        <w:rPr>
          <w:rFonts w:ascii="Helvetica Neue" w:hAnsi="Helvetica Neue"/>
        </w:rPr>
      </w:pPr>
    </w:p>
    <w:p w14:paraId="13516541" w14:textId="4DB89172" w:rsidR="003D6100" w:rsidRDefault="00E97721" w:rsidP="00913724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The Panel </w:t>
      </w:r>
      <w:r w:rsidR="005739DB">
        <w:rPr>
          <w:rFonts w:ascii="Helvetica Neue" w:hAnsi="Helvetica Neue"/>
        </w:rPr>
        <w:t xml:space="preserve">unanimously </w:t>
      </w:r>
      <w:r>
        <w:rPr>
          <w:rFonts w:ascii="Helvetica Neue" w:hAnsi="Helvetica Neue"/>
        </w:rPr>
        <w:t>approved the revision</w:t>
      </w:r>
      <w:r w:rsidR="0072620D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 to the minor with</w:t>
      </w:r>
      <w:r w:rsidR="0072620D">
        <w:rPr>
          <w:rFonts w:ascii="Helvetica Neue" w:hAnsi="Helvetica Neue"/>
        </w:rPr>
        <w:t xml:space="preserve"> two</w:t>
      </w:r>
      <w:r>
        <w:rPr>
          <w:rFonts w:ascii="Helvetica Neue" w:hAnsi="Helvetica Neue"/>
        </w:rPr>
        <w:t xml:space="preserve"> contingencies to </w:t>
      </w:r>
      <w:r w:rsidR="0072620D">
        <w:rPr>
          <w:rFonts w:ascii="Helvetica Neue" w:hAnsi="Helvetica Neue"/>
        </w:rPr>
        <w:t>provide an official cover letter from the Director of Undergraduate Studies or the Chair of SPPO summarizing the requested changes</w:t>
      </w:r>
      <w:r w:rsidR="00C60B85">
        <w:rPr>
          <w:rFonts w:ascii="Helvetica Neue" w:hAnsi="Helvetica Neue"/>
        </w:rPr>
        <w:t xml:space="preserve">, and to request </w:t>
      </w:r>
      <w:r w:rsidR="00127A16">
        <w:rPr>
          <w:rFonts w:ascii="Helvetica Neue" w:hAnsi="Helvetica Neue"/>
        </w:rPr>
        <w:t>the Dept of English to take English 4577.03, which is listed on the minor advising sheet,</w:t>
      </w:r>
      <w:bookmarkStart w:id="0" w:name="_GoBack"/>
      <w:bookmarkEnd w:id="0"/>
      <w:r w:rsidR="008139EE">
        <w:rPr>
          <w:rFonts w:ascii="Helvetica Neue" w:hAnsi="Helvetica Neue"/>
        </w:rPr>
        <w:t xml:space="preserve"> out of limbo</w:t>
      </w:r>
      <w:r>
        <w:rPr>
          <w:rFonts w:ascii="Helvetica Neue" w:hAnsi="Helvetica Neue"/>
        </w:rPr>
        <w:t>.</w:t>
      </w:r>
      <w:r w:rsidR="00913724">
        <w:rPr>
          <w:rFonts w:ascii="Helvetica Neue" w:hAnsi="Helvetica Neue"/>
        </w:rPr>
        <w:t xml:space="preserve"> Having satisfied the contingencies, final approval was granted by the chair of the Panel. </w:t>
      </w:r>
    </w:p>
    <w:p w14:paraId="1C7B2ABD" w14:textId="3C234F08" w:rsidR="00913724" w:rsidRDefault="00913724" w:rsidP="00913724">
      <w:pPr>
        <w:rPr>
          <w:rFonts w:ascii="Helvetica Neue" w:hAnsi="Helvetica Neue"/>
        </w:rPr>
      </w:pPr>
    </w:p>
    <w:p w14:paraId="319BAC7D" w14:textId="1C39D24D" w:rsidR="00913724" w:rsidRDefault="00913724" w:rsidP="00913724">
      <w:pPr>
        <w:rPr>
          <w:rFonts w:ascii="Helvetica Neue" w:hAnsi="Helvetica Neue"/>
        </w:rPr>
      </w:pPr>
      <w:r>
        <w:rPr>
          <w:rFonts w:ascii="Helvetica Neue" w:hAnsi="Helvetica Neue"/>
        </w:rPr>
        <w:t>Sincerely,</w:t>
      </w:r>
    </w:p>
    <w:p w14:paraId="71458AD1" w14:textId="13EB72A2" w:rsidR="00913724" w:rsidRDefault="00913724" w:rsidP="00913724">
      <w:pPr>
        <w:rPr>
          <w:rFonts w:ascii="Helvetica Neue" w:hAnsi="Helvetica Neue"/>
        </w:rPr>
      </w:pPr>
    </w:p>
    <w:p w14:paraId="4A996A52" w14:textId="21258D3E" w:rsidR="00913724" w:rsidRDefault="00913724" w:rsidP="00913724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inline distT="0" distB="0" distL="0" distR="0" wp14:anchorId="38A84264" wp14:editId="69BBD80C">
            <wp:extent cx="2556933" cy="49111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ignatur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8489" cy="50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36E15" w14:textId="4AA2E189" w:rsidR="00913724" w:rsidRDefault="00913724" w:rsidP="00913724">
      <w:pPr>
        <w:rPr>
          <w:rFonts w:ascii="Helvetica Neue" w:hAnsi="Helvetica Neue"/>
        </w:rPr>
      </w:pPr>
    </w:p>
    <w:p w14:paraId="65B330AA" w14:textId="78ED2A08" w:rsidR="00913724" w:rsidRDefault="00913724" w:rsidP="00913724">
      <w:pPr>
        <w:rPr>
          <w:rFonts w:ascii="Helvetica Neue" w:hAnsi="Helvetica Neue"/>
        </w:rPr>
      </w:pPr>
      <w:r>
        <w:rPr>
          <w:rFonts w:ascii="Helvetica Neue" w:hAnsi="Helvetica Neue"/>
        </w:rPr>
        <w:t>Carmen Taleghani-Nikazm</w:t>
      </w:r>
    </w:p>
    <w:p w14:paraId="64907CDD" w14:textId="77777777" w:rsidR="003D6100" w:rsidRPr="0034357F" w:rsidRDefault="003D6100" w:rsidP="009E6B9D">
      <w:pPr>
        <w:rPr>
          <w:rFonts w:ascii="Helvetica Neue" w:hAnsi="Helvetica Neue"/>
        </w:rPr>
      </w:pPr>
    </w:p>
    <w:sectPr w:rsidR="003D6100" w:rsidRPr="0034357F" w:rsidSect="002C69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1A"/>
    <w:rsid w:val="00022C79"/>
    <w:rsid w:val="00093BEC"/>
    <w:rsid w:val="000A0B6A"/>
    <w:rsid w:val="00127A16"/>
    <w:rsid w:val="002C69DA"/>
    <w:rsid w:val="003240D0"/>
    <w:rsid w:val="0034357F"/>
    <w:rsid w:val="003472E4"/>
    <w:rsid w:val="003777AC"/>
    <w:rsid w:val="003A7D34"/>
    <w:rsid w:val="003D6100"/>
    <w:rsid w:val="00407A4C"/>
    <w:rsid w:val="00477AB0"/>
    <w:rsid w:val="004832FF"/>
    <w:rsid w:val="00517931"/>
    <w:rsid w:val="005739DB"/>
    <w:rsid w:val="00654B3E"/>
    <w:rsid w:val="0072620D"/>
    <w:rsid w:val="007A0D4E"/>
    <w:rsid w:val="008139EE"/>
    <w:rsid w:val="008E4D2A"/>
    <w:rsid w:val="00913724"/>
    <w:rsid w:val="00920E6A"/>
    <w:rsid w:val="009E6B9D"/>
    <w:rsid w:val="00A87C6A"/>
    <w:rsid w:val="00BF7E1C"/>
    <w:rsid w:val="00C60B85"/>
    <w:rsid w:val="00CC5C01"/>
    <w:rsid w:val="00D60BA9"/>
    <w:rsid w:val="00E1091A"/>
    <w:rsid w:val="00E977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30A3A"/>
  <w15:docId w15:val="{4CD35960-A358-AC43-98E0-A5D78C04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91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1091A"/>
    <w:pPr>
      <w:keepNext/>
      <w:ind w:left="90"/>
      <w:outlineLvl w:val="1"/>
    </w:pPr>
    <w:rPr>
      <w:rFonts w:ascii="Palatino" w:eastAsia="Times" w:hAnsi="Palatino"/>
      <w:b/>
      <w:sz w:val="1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091A"/>
    <w:rPr>
      <w:rFonts w:ascii="Palatino" w:eastAsia="Times" w:hAnsi="Palatino" w:cs="Times New Roman"/>
      <w:b/>
      <w:sz w:val="18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1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Taleghani-Nikazm</dc:creator>
  <cp:keywords/>
  <dc:description/>
  <cp:lastModifiedBy>Reviewer</cp:lastModifiedBy>
  <cp:revision>9</cp:revision>
  <dcterms:created xsi:type="dcterms:W3CDTF">2018-11-27T20:20:00Z</dcterms:created>
  <dcterms:modified xsi:type="dcterms:W3CDTF">2018-11-28T00:19:00Z</dcterms:modified>
</cp:coreProperties>
</file>