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06943" w14:textId="77777777" w:rsidR="00DC32D3" w:rsidRDefault="00DC32D3" w:rsidP="00DC32D3">
      <w:pPr>
        <w:tabs>
          <w:tab w:val="left" w:pos="0"/>
        </w:tabs>
        <w:ind w:right="-1080"/>
      </w:pPr>
      <w:r>
        <w:rPr>
          <w:noProof/>
        </w:rPr>
        <mc:AlternateContent>
          <mc:Choice Requires="wps">
            <w:drawing>
              <wp:anchor distT="0" distB="0" distL="114300" distR="114300" simplePos="0" relativeHeight="251660288" behindDoc="0" locked="0" layoutInCell="1" allowOverlap="1" wp14:anchorId="39C31B2A" wp14:editId="0CF5DC6C">
                <wp:simplePos x="0" y="0"/>
                <wp:positionH relativeFrom="column">
                  <wp:posOffset>639445</wp:posOffset>
                </wp:positionH>
                <wp:positionV relativeFrom="paragraph">
                  <wp:posOffset>338455</wp:posOffset>
                </wp:positionV>
                <wp:extent cx="5937250" cy="0"/>
                <wp:effectExtent l="17145" t="8255" r="27305" b="298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350">
                          <a:solidFill>
                            <a:srgbClr val="A9003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0F7D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26.65pt" to="517.85pt,2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" strokecolor="#a90034" strokeweight=".5pt"/>
            </w:pict>
          </mc:Fallback>
        </mc:AlternateContent>
      </w:r>
      <w:r>
        <w:rPr>
          <w:noProof/>
        </w:rPr>
        <mc:AlternateContent>
          <mc:Choice Requires="wps">
            <w:drawing>
              <wp:anchor distT="0" distB="0" distL="114300" distR="114300" simplePos="0" relativeHeight="251659264" behindDoc="0" locked="0" layoutInCell="1" allowOverlap="1" wp14:anchorId="4F15DD9F" wp14:editId="14E3F40E">
                <wp:simplePos x="0" y="0"/>
                <wp:positionH relativeFrom="column">
                  <wp:posOffset>3845560</wp:posOffset>
                </wp:positionH>
                <wp:positionV relativeFrom="paragraph">
                  <wp:posOffset>-17780</wp:posOffset>
                </wp:positionV>
                <wp:extent cx="2684145" cy="15436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15436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CC0000"/>
                              </a:solidFill>
                              <a:miter lim="800000"/>
                              <a:headEnd/>
                              <a:tailEnd/>
                            </a14:hiddenLine>
                          </a:ext>
                        </a:extLst>
                      </wps:spPr>
                      <wps:txbx>
                        <w:txbxContent>
                          <w:p w14:paraId="580DFF18" w14:textId="77777777" w:rsidR="00DC32D3" w:rsidRDefault="00DC32D3" w:rsidP="00DC32D3">
                            <w:pPr>
                              <w:pStyle w:val="Heading2"/>
                              <w:spacing w:line="220" w:lineRule="exact"/>
                              <w:ind w:left="0"/>
                              <w:jc w:val="right"/>
                              <w:rPr>
                                <w:rFonts w:ascii="Times New Roman" w:hAnsi="Times New Roman"/>
                                <w:sz w:val="20"/>
                              </w:rPr>
                            </w:pPr>
                            <w:r>
                              <w:rPr>
                                <w:rFonts w:ascii="Times New Roman" w:hAnsi="Times New Roman"/>
                                <w:sz w:val="20"/>
                              </w:rPr>
                              <w:t>Department of Germanic Languages and Literatures</w:t>
                            </w:r>
                          </w:p>
                          <w:p w14:paraId="2C001F4D" w14:textId="77777777" w:rsidR="00DC32D3" w:rsidRDefault="00DC32D3" w:rsidP="00DC32D3">
                            <w:pPr>
                              <w:spacing w:line="160" w:lineRule="exact"/>
                            </w:pPr>
                          </w:p>
                          <w:p w14:paraId="1BBD8FD0" w14:textId="77777777" w:rsidR="00DC32D3" w:rsidRDefault="00DC32D3" w:rsidP="00DC32D3">
                            <w:pPr>
                              <w:pStyle w:val="Heading2"/>
                              <w:spacing w:line="220" w:lineRule="exact"/>
                              <w:ind w:left="0"/>
                              <w:jc w:val="right"/>
                              <w:rPr>
                                <w:rFonts w:ascii="Times New Roman" w:hAnsi="Times New Roman"/>
                                <w:b w:val="0"/>
                              </w:rPr>
                            </w:pPr>
                            <w:r>
                              <w:rPr>
                                <w:rFonts w:ascii="Times New Roman" w:hAnsi="Times New Roman"/>
                                <w:b w:val="0"/>
                              </w:rPr>
                              <w:t>498 Hagerty Hall</w:t>
                            </w:r>
                          </w:p>
                          <w:p w14:paraId="5242D2F0" w14:textId="77777777" w:rsidR="00DC32D3" w:rsidRDefault="00DC32D3" w:rsidP="00DC32D3">
                            <w:pPr>
                              <w:spacing w:line="220" w:lineRule="exact"/>
                              <w:jc w:val="right"/>
                              <w:rPr>
                                <w:sz w:val="18"/>
                              </w:rPr>
                            </w:pPr>
                            <w:r>
                              <w:rPr>
                                <w:sz w:val="18"/>
                              </w:rPr>
                              <w:t>1775 College Road</w:t>
                            </w:r>
                          </w:p>
                          <w:p w14:paraId="68A319C0" w14:textId="77777777" w:rsidR="00DC32D3" w:rsidRDefault="00DC32D3" w:rsidP="00DC32D3">
                            <w:pPr>
                              <w:spacing w:line="220" w:lineRule="exact"/>
                              <w:jc w:val="right"/>
                              <w:rPr>
                                <w:sz w:val="18"/>
                              </w:rPr>
                            </w:pPr>
                            <w:r>
                              <w:rPr>
                                <w:sz w:val="18"/>
                              </w:rPr>
                              <w:t>Columbus, OH 43210-1340</w:t>
                            </w:r>
                          </w:p>
                          <w:p w14:paraId="541FCF6A" w14:textId="77777777" w:rsidR="00DC32D3" w:rsidRDefault="00DC32D3" w:rsidP="00DC32D3">
                            <w:pPr>
                              <w:spacing w:line="220" w:lineRule="exact"/>
                              <w:jc w:val="right"/>
                              <w:rPr>
                                <w:sz w:val="18"/>
                              </w:rPr>
                            </w:pPr>
                          </w:p>
                          <w:p w14:paraId="6364E83A" w14:textId="77777777" w:rsidR="00DC32D3" w:rsidRDefault="00DC32D3" w:rsidP="00DC32D3">
                            <w:pPr>
                              <w:pStyle w:val="Heading2"/>
                              <w:spacing w:line="220" w:lineRule="exact"/>
                              <w:ind w:left="0"/>
                              <w:jc w:val="right"/>
                              <w:rPr>
                                <w:rFonts w:ascii="Times New Roman" w:hAnsi="Times New Roman"/>
                                <w:b w:val="0"/>
                              </w:rPr>
                            </w:pPr>
                            <w:r>
                              <w:rPr>
                                <w:rFonts w:ascii="Times New Roman" w:hAnsi="Times New Roman"/>
                                <w:b w:val="0"/>
                              </w:rPr>
                              <w:t>Phone (614) 292-6985</w:t>
                            </w:r>
                          </w:p>
                          <w:p w14:paraId="312DE74B" w14:textId="77777777" w:rsidR="00DC32D3" w:rsidRDefault="00DC32D3" w:rsidP="00DC32D3">
                            <w:pPr>
                              <w:spacing w:line="220" w:lineRule="exact"/>
                              <w:jc w:val="right"/>
                              <w:rPr>
                                <w:sz w:val="18"/>
                              </w:rPr>
                            </w:pPr>
                            <w:r>
                              <w:rPr>
                                <w:sz w:val="18"/>
                              </w:rPr>
                              <w:t>Fax (614) 292-8510</w:t>
                            </w:r>
                          </w:p>
                          <w:p w14:paraId="490EE324" w14:textId="77777777" w:rsidR="00DC32D3" w:rsidRDefault="00DC32D3" w:rsidP="00DC32D3">
                            <w:pPr>
                              <w:spacing w:line="220" w:lineRule="exact"/>
                              <w:jc w:val="right"/>
                              <w:rPr>
                                <w:sz w:val="18"/>
                              </w:rPr>
                            </w:pPr>
                          </w:p>
                          <w:p w14:paraId="5B2CAD13" w14:textId="77777777" w:rsidR="00DC32D3" w:rsidRDefault="00DC32D3" w:rsidP="00DC32D3">
                            <w:pPr>
                              <w:spacing w:line="220" w:lineRule="exact"/>
                              <w:jc w:val="right"/>
                              <w:rPr>
                                <w:rFonts w:ascii="Minion" w:hAnsi="Minion"/>
                                <w:b/>
                                <w:sz w:val="18"/>
                              </w:rPr>
                            </w:pPr>
                            <w:r w:rsidRPr="0038292D">
                              <w:rPr>
                                <w:sz w:val="18"/>
                              </w:rPr>
                              <w:t>http://germanic.osu.edu</w:t>
                            </w:r>
                          </w:p>
                          <w:p w14:paraId="5BF8994D" w14:textId="77777777" w:rsidR="00DC32D3" w:rsidRDefault="00DC32D3" w:rsidP="00DC32D3">
                            <w:pPr>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5DD9F" id="_x0000_t202" coordsize="21600,21600" o:spt="202" path="m,l,21600r21600,l21600,xe">
                <v:stroke joinstyle="miter"/>
                <v:path gradientshapeok="t" o:connecttype="rect"/>
              </v:shapetype>
              <v:shape id="Text Box 2" o:spid="_x0000_s1026" type="#_x0000_t202" style="position:absolute;margin-left:302.8pt;margin-top:-1.4pt;width:211.35pt;height:1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" stroked="f">
                <v:textbox inset="0,0,0,0">
                  <w:txbxContent>
                    <w:p w14:paraId="580DFF18" w14:textId="77777777" w:rsidR="00DC32D3" w:rsidRDefault="00DC32D3" w:rsidP="00DC32D3">
                      <w:pPr>
                        <w:pStyle w:val="Heading2"/>
                        <w:spacing w:line="220" w:lineRule="exact"/>
                        <w:ind w:left="0"/>
                        <w:jc w:val="right"/>
                        <w:rPr>
                          <w:rFonts w:ascii="Times New Roman" w:hAnsi="Times New Roman"/>
                          <w:sz w:val="20"/>
                        </w:rPr>
                      </w:pPr>
                      <w:r>
                        <w:rPr>
                          <w:rFonts w:ascii="Times New Roman" w:hAnsi="Times New Roman"/>
                          <w:sz w:val="20"/>
                        </w:rPr>
                        <w:t>Department of Germanic Languages and Literatures</w:t>
                      </w:r>
                    </w:p>
                    <w:p w14:paraId="2C001F4D" w14:textId="77777777" w:rsidR="00DC32D3" w:rsidRDefault="00DC32D3" w:rsidP="00DC32D3">
                      <w:pPr>
                        <w:spacing w:line="160" w:lineRule="exact"/>
                      </w:pPr>
                    </w:p>
                    <w:p w14:paraId="1BBD8FD0" w14:textId="77777777" w:rsidR="00DC32D3" w:rsidRDefault="00DC32D3" w:rsidP="00DC32D3">
                      <w:pPr>
                        <w:pStyle w:val="Heading2"/>
                        <w:spacing w:line="220" w:lineRule="exact"/>
                        <w:ind w:left="0"/>
                        <w:jc w:val="right"/>
                        <w:rPr>
                          <w:rFonts w:ascii="Times New Roman" w:hAnsi="Times New Roman"/>
                          <w:b w:val="0"/>
                        </w:rPr>
                      </w:pPr>
                      <w:r>
                        <w:rPr>
                          <w:rFonts w:ascii="Times New Roman" w:hAnsi="Times New Roman"/>
                          <w:b w:val="0"/>
                        </w:rPr>
                        <w:t>498 Hagerty Hall</w:t>
                      </w:r>
                    </w:p>
                    <w:p w14:paraId="5242D2F0" w14:textId="77777777" w:rsidR="00DC32D3" w:rsidRDefault="00DC32D3" w:rsidP="00DC32D3">
                      <w:pPr>
                        <w:spacing w:line="220" w:lineRule="exact"/>
                        <w:jc w:val="right"/>
                        <w:rPr>
                          <w:sz w:val="18"/>
                        </w:rPr>
                      </w:pPr>
                      <w:r>
                        <w:rPr>
                          <w:sz w:val="18"/>
                        </w:rPr>
                        <w:t>1775 College Road</w:t>
                      </w:r>
                    </w:p>
                    <w:p w14:paraId="68A319C0" w14:textId="77777777" w:rsidR="00DC32D3" w:rsidRDefault="00DC32D3" w:rsidP="00DC32D3">
                      <w:pPr>
                        <w:spacing w:line="220" w:lineRule="exact"/>
                        <w:jc w:val="right"/>
                        <w:rPr>
                          <w:sz w:val="18"/>
                        </w:rPr>
                      </w:pPr>
                      <w:r>
                        <w:rPr>
                          <w:sz w:val="18"/>
                        </w:rPr>
                        <w:t>Columbus, OH 43210-1340</w:t>
                      </w:r>
                    </w:p>
                    <w:p w14:paraId="541FCF6A" w14:textId="77777777" w:rsidR="00DC32D3" w:rsidRDefault="00DC32D3" w:rsidP="00DC32D3">
                      <w:pPr>
                        <w:spacing w:line="220" w:lineRule="exact"/>
                        <w:jc w:val="right"/>
                        <w:rPr>
                          <w:sz w:val="18"/>
                        </w:rPr>
                      </w:pPr>
                    </w:p>
                    <w:p w14:paraId="6364E83A" w14:textId="77777777" w:rsidR="00DC32D3" w:rsidRDefault="00DC32D3" w:rsidP="00DC32D3">
                      <w:pPr>
                        <w:pStyle w:val="Heading2"/>
                        <w:spacing w:line="220" w:lineRule="exact"/>
                        <w:ind w:left="0"/>
                        <w:jc w:val="right"/>
                        <w:rPr>
                          <w:rFonts w:ascii="Times New Roman" w:hAnsi="Times New Roman"/>
                          <w:b w:val="0"/>
                        </w:rPr>
                      </w:pPr>
                      <w:r>
                        <w:rPr>
                          <w:rFonts w:ascii="Times New Roman" w:hAnsi="Times New Roman"/>
                          <w:b w:val="0"/>
                        </w:rPr>
                        <w:t>Phone (614) 292-6985</w:t>
                      </w:r>
                    </w:p>
                    <w:p w14:paraId="312DE74B" w14:textId="77777777" w:rsidR="00DC32D3" w:rsidRDefault="00DC32D3" w:rsidP="00DC32D3">
                      <w:pPr>
                        <w:spacing w:line="220" w:lineRule="exact"/>
                        <w:jc w:val="right"/>
                        <w:rPr>
                          <w:sz w:val="18"/>
                        </w:rPr>
                      </w:pPr>
                      <w:r>
                        <w:rPr>
                          <w:sz w:val="18"/>
                        </w:rPr>
                        <w:t>Fax (614) 292-8510</w:t>
                      </w:r>
                    </w:p>
                    <w:p w14:paraId="490EE324" w14:textId="77777777" w:rsidR="00DC32D3" w:rsidRDefault="00DC32D3" w:rsidP="00DC32D3">
                      <w:pPr>
                        <w:spacing w:line="220" w:lineRule="exact"/>
                        <w:jc w:val="right"/>
                        <w:rPr>
                          <w:sz w:val="18"/>
                        </w:rPr>
                      </w:pPr>
                    </w:p>
                    <w:p w14:paraId="5B2CAD13" w14:textId="77777777" w:rsidR="00DC32D3" w:rsidRDefault="00DC32D3" w:rsidP="00DC32D3">
                      <w:pPr>
                        <w:spacing w:line="220" w:lineRule="exact"/>
                        <w:jc w:val="right"/>
                        <w:rPr>
                          <w:rFonts w:ascii="Minion" w:hAnsi="Minion"/>
                          <w:b/>
                          <w:sz w:val="18"/>
                        </w:rPr>
                      </w:pPr>
                      <w:r w:rsidRPr="0038292D">
                        <w:rPr>
                          <w:sz w:val="18"/>
                        </w:rPr>
                        <w:t>http://germanic.osu.edu</w:t>
                      </w:r>
                    </w:p>
                    <w:p w14:paraId="5BF8994D" w14:textId="77777777" w:rsidR="00DC32D3" w:rsidRDefault="00DC32D3" w:rsidP="00DC32D3">
                      <w:pPr>
                        <w:spacing w:line="220" w:lineRule="exact"/>
                      </w:pPr>
                    </w:p>
                  </w:txbxContent>
                </v:textbox>
              </v:shape>
            </w:pict>
          </mc:Fallback>
        </mc:AlternateContent>
      </w:r>
      <w:r>
        <w:rPr>
          <w:noProof/>
        </w:rPr>
        <w:drawing>
          <wp:inline distT="0" distB="0" distL="0" distR="0" wp14:anchorId="08168805" wp14:editId="636CCD81">
            <wp:extent cx="609600" cy="609600"/>
            <wp:effectExtent l="0" t="0" r="0" b="0"/>
            <wp:docPr id="2" name="Picture 1" descr="e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erhead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Pr>
          <w:sz w:val="20"/>
        </w:rPr>
        <w:t xml:space="preserve"> </w:t>
      </w:r>
    </w:p>
    <w:p w14:paraId="53F0AD84" w14:textId="369776C2" w:rsidR="00DC32D3" w:rsidRDefault="00DC32D3"/>
    <w:p w14:paraId="302967E1" w14:textId="77777777" w:rsidR="00A438F4" w:rsidRDefault="00A438F4" w:rsidP="00DC32D3"/>
    <w:p w14:paraId="1FF541DF" w14:textId="77777777" w:rsidR="00A438F4" w:rsidRDefault="00A438F4" w:rsidP="00DC32D3"/>
    <w:p w14:paraId="7B1AF97E" w14:textId="77777777" w:rsidR="00A438F4" w:rsidRDefault="00A438F4" w:rsidP="00DC32D3"/>
    <w:p w14:paraId="18917B7E" w14:textId="77777777" w:rsidR="00A438F4" w:rsidRDefault="00A438F4" w:rsidP="00DC32D3"/>
    <w:p w14:paraId="2067D260" w14:textId="77777777" w:rsidR="00A438F4" w:rsidRDefault="00A438F4" w:rsidP="00DC32D3"/>
    <w:p w14:paraId="62B11B98" w14:textId="203B5CE7" w:rsidR="00DC32D3" w:rsidRDefault="00DC32D3" w:rsidP="00DC32D3">
      <w:bookmarkStart w:id="0" w:name="_GoBack"/>
      <w:bookmarkEnd w:id="0"/>
      <w:r>
        <w:t>February 28</w:t>
      </w:r>
      <w:r>
        <w:t>, 201</w:t>
      </w:r>
      <w:r>
        <w:t>9</w:t>
      </w:r>
    </w:p>
    <w:p w14:paraId="3F7C7CCC" w14:textId="4547EAD7" w:rsidR="00DC32D3" w:rsidRDefault="00DC32D3" w:rsidP="00DC32D3"/>
    <w:p w14:paraId="73091F42" w14:textId="54E250D5" w:rsidR="00A438F4" w:rsidRDefault="00A438F4" w:rsidP="00DC32D3"/>
    <w:p w14:paraId="0943D12D" w14:textId="77777777" w:rsidR="00A438F4" w:rsidRDefault="00A438F4" w:rsidP="00DC32D3"/>
    <w:p w14:paraId="25CC6B23" w14:textId="77777777" w:rsidR="00DC32D3" w:rsidRDefault="00DC32D3" w:rsidP="00DC32D3">
      <w:r>
        <w:t>To: Meg Daly, Chair of ASCC</w:t>
      </w:r>
    </w:p>
    <w:p w14:paraId="2E36ED11" w14:textId="77777777" w:rsidR="00DC32D3" w:rsidRDefault="00DC32D3" w:rsidP="00DC32D3">
      <w:r>
        <w:t xml:space="preserve">From: Carmen </w:t>
      </w:r>
      <w:proofErr w:type="spellStart"/>
      <w:r>
        <w:t>Taleghani-Nikazm</w:t>
      </w:r>
      <w:proofErr w:type="spellEnd"/>
      <w:r>
        <w:t>, Chair of ASCC Arts and Humanities Panel 2</w:t>
      </w:r>
    </w:p>
    <w:p w14:paraId="0C31665E" w14:textId="77777777" w:rsidR="00DC32D3" w:rsidRDefault="00DC32D3" w:rsidP="00DC32D3"/>
    <w:p w14:paraId="5E30D8AC" w14:textId="6AC91B18" w:rsidR="00DC32D3" w:rsidRDefault="00DC32D3" w:rsidP="00DC32D3">
      <w:r w:rsidRPr="00A438F4">
        <w:rPr>
          <w:b/>
        </w:rPr>
        <w:t>Ref:</w:t>
      </w:r>
      <w:r>
        <w:t xml:space="preserve"> Approval of revisions to the </w:t>
      </w:r>
      <w:r>
        <w:t xml:space="preserve">Islamic Major and </w:t>
      </w:r>
      <w:r w:rsidR="00383318">
        <w:t xml:space="preserve">new Islamic </w:t>
      </w:r>
      <w:r>
        <w:t>Minor</w:t>
      </w:r>
    </w:p>
    <w:p w14:paraId="36CF2BC6" w14:textId="09BC5E01" w:rsidR="00DC32D3" w:rsidRDefault="00DC32D3"/>
    <w:p w14:paraId="1A6EF7C0" w14:textId="77777777" w:rsidR="00A438F4" w:rsidRDefault="00A438F4"/>
    <w:p w14:paraId="7497944E" w14:textId="1B67EBEC" w:rsidR="007364F3" w:rsidRDefault="00383318">
      <w:r>
        <w:t xml:space="preserve">On Wednesday, October 31, </w:t>
      </w:r>
      <w:r w:rsidR="007364F3">
        <w:t xml:space="preserve">2018, </w:t>
      </w:r>
      <w:r>
        <w:t xml:space="preserve">the Arts and Humanities Panel 2 reviewed a proposal to create a new undergraduate minor in Islamic Studies and a proposal to revise the </w:t>
      </w:r>
      <w:r w:rsidR="00E31F62">
        <w:t xml:space="preserve">existing </w:t>
      </w:r>
      <w:r>
        <w:t>Islamic Studies major</w:t>
      </w:r>
      <w:r w:rsidR="00472F63">
        <w:t xml:space="preserve"> in the Department of Near Eastern Languages and Cultures (NELC)</w:t>
      </w:r>
      <w:r>
        <w:t xml:space="preserve">. </w:t>
      </w:r>
      <w:r w:rsidR="00E31F62">
        <w:t>Both proposals are part of the larger ongoing changes to its many programs of studies that NELC has undertaken.</w:t>
      </w:r>
      <w:r w:rsidR="007364F3">
        <w:t xml:space="preserve">  Overall, the revisions and new proposals are motivated by the recent changes in NELC faculty, student enrollment, course offerings, and the external reviewer’s feedback. </w:t>
      </w:r>
      <w:r w:rsidR="00E31F62">
        <w:t xml:space="preserve"> </w:t>
      </w:r>
    </w:p>
    <w:p w14:paraId="7A0E0012" w14:textId="77777777" w:rsidR="007364F3" w:rsidRDefault="007364F3"/>
    <w:p w14:paraId="2A8B26DE" w14:textId="73A76322" w:rsidR="002F1966" w:rsidRDefault="00EF451F">
      <w:r>
        <w:t xml:space="preserve">The </w:t>
      </w:r>
      <w:r w:rsidR="00E31F62">
        <w:t xml:space="preserve">current </w:t>
      </w:r>
      <w:r>
        <w:t xml:space="preserve">Islamic major </w:t>
      </w:r>
      <w:r w:rsidR="00E31F62">
        <w:t xml:space="preserve">is an interdisciplinary program which requires students to take courses in NELC, Religious Studies, CMRS, and History including language courses. </w:t>
      </w:r>
      <w:r w:rsidR="007364F3">
        <w:t xml:space="preserve">The changes to the </w:t>
      </w:r>
      <w:r w:rsidR="007364F3">
        <w:t>Islamic major</w:t>
      </w:r>
      <w:r w:rsidR="007364F3">
        <w:t xml:space="preserve"> include: a) moving the non-language culture prerequisite to the requirement for the </w:t>
      </w:r>
      <w:r w:rsidR="007505A2">
        <w:t>major</w:t>
      </w:r>
      <w:r w:rsidR="007364F3">
        <w:t xml:space="preserve">, b) </w:t>
      </w:r>
      <w:r w:rsidR="007505A2">
        <w:t>updating required courses by changing the categories of required courses so that NELC can provide the courses that majors need to graduate,</w:t>
      </w:r>
      <w:r w:rsidR="002F1966">
        <w:t xml:space="preserve"> c) allow one cognate elective for the major, to encourage students to take one course toward the major in any of the NELC fields of study, d) revised learning objectives, and e) new program assessment plan. </w:t>
      </w:r>
    </w:p>
    <w:p w14:paraId="7792F9AC" w14:textId="5C813218" w:rsidR="002F1966" w:rsidRDefault="002F1966"/>
    <w:p w14:paraId="6425979A" w14:textId="0FCCF7B7" w:rsidR="00A438F4" w:rsidRDefault="00663555" w:rsidP="00A438F4">
      <w:r>
        <w:t xml:space="preserve">The panel reviewed both proposals carefully and recognized the effort that was put into the revisions and new proposals.  The panel did not vote on that day, however provided the department extensive and detailed feedback on the proposals including the assessment plan (see documents uploaded on the ASC curriculum site). The revised proposals came back to the panel at the beginning of February and were reviewed by Arts and Humanities Panel 2 on Wednesday, February 13, 2019. The panel </w:t>
      </w:r>
      <w:r w:rsidR="00A438F4">
        <w:t xml:space="preserve">approved the changes and revisions with contingencies to correct some remaining discrepancies that were found on the advising sheets and in the assessment plan.  </w:t>
      </w:r>
      <w:r w:rsidR="00A438F4">
        <w:lastRenderedPageBreak/>
        <w:t>Having satisfied the contingencies</w:t>
      </w:r>
      <w:r w:rsidR="00A438F4">
        <w:t xml:space="preserve"> this past weekend</w:t>
      </w:r>
      <w:r w:rsidR="00A438F4">
        <w:t xml:space="preserve">, final approval was granted by the chair of the Panel. </w:t>
      </w:r>
    </w:p>
    <w:p w14:paraId="02C55573" w14:textId="77777777" w:rsidR="00A438F4" w:rsidRDefault="00A438F4" w:rsidP="00A438F4"/>
    <w:p w14:paraId="58BAA94D" w14:textId="4001090F" w:rsidR="00A438F4" w:rsidRDefault="00A438F4" w:rsidP="00A438F4">
      <w:r>
        <w:t>Sincerely,</w:t>
      </w:r>
    </w:p>
    <w:p w14:paraId="0BFDD0AF" w14:textId="77777777" w:rsidR="00A438F4" w:rsidRDefault="00A438F4" w:rsidP="00A438F4"/>
    <w:p w14:paraId="233B77A8" w14:textId="77777777" w:rsidR="00A438F4" w:rsidRDefault="00A438F4" w:rsidP="00A438F4">
      <w:r>
        <w:rPr>
          <w:noProof/>
        </w:rPr>
        <w:drawing>
          <wp:inline distT="0" distB="0" distL="0" distR="0" wp14:anchorId="40494641" wp14:editId="56190EBE">
            <wp:extent cx="2556933" cy="49111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signature.gif"/>
                    <pic:cNvPicPr/>
                  </pic:nvPicPr>
                  <pic:blipFill>
                    <a:blip r:embed="rId5"/>
                    <a:stretch>
                      <a:fillRect/>
                    </a:stretch>
                  </pic:blipFill>
                  <pic:spPr>
                    <a:xfrm>
                      <a:off x="0" y="0"/>
                      <a:ext cx="2618489" cy="502941"/>
                    </a:xfrm>
                    <a:prstGeom prst="rect">
                      <a:avLst/>
                    </a:prstGeom>
                  </pic:spPr>
                </pic:pic>
              </a:graphicData>
            </a:graphic>
          </wp:inline>
        </w:drawing>
      </w:r>
    </w:p>
    <w:p w14:paraId="3B6A36B5" w14:textId="77777777" w:rsidR="00A438F4" w:rsidRDefault="00A438F4" w:rsidP="00A438F4"/>
    <w:p w14:paraId="74C18CF3" w14:textId="77777777" w:rsidR="00A438F4" w:rsidRDefault="00A438F4" w:rsidP="00A438F4">
      <w:r>
        <w:t xml:space="preserve">Carmen </w:t>
      </w:r>
      <w:proofErr w:type="spellStart"/>
      <w:r>
        <w:t>Taleghani-Nikazm</w:t>
      </w:r>
      <w:proofErr w:type="spellEnd"/>
    </w:p>
    <w:p w14:paraId="738CA254" w14:textId="77777777" w:rsidR="00EF451F" w:rsidRDefault="00EF451F"/>
    <w:sectPr w:rsidR="00EF451F" w:rsidSect="0054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
    <w:altName w:val="Courier New"/>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D3"/>
    <w:rsid w:val="002F1966"/>
    <w:rsid w:val="00361A63"/>
    <w:rsid w:val="00383318"/>
    <w:rsid w:val="00472F63"/>
    <w:rsid w:val="004F2B9E"/>
    <w:rsid w:val="0054054D"/>
    <w:rsid w:val="00663555"/>
    <w:rsid w:val="007364F3"/>
    <w:rsid w:val="007505A2"/>
    <w:rsid w:val="00924565"/>
    <w:rsid w:val="00A438F4"/>
    <w:rsid w:val="00DC32D3"/>
    <w:rsid w:val="00E31F62"/>
    <w:rsid w:val="00E725F9"/>
    <w:rsid w:val="00EF451F"/>
    <w:rsid w:val="00F4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196D"/>
  <w15:chartTrackingRefBased/>
  <w15:docId w15:val="{33E73346-4FAD-6B45-B79D-7BC9338D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heme="minorHAnsi" w:hAnsi="Helvetica Neu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C32D3"/>
    <w:pPr>
      <w:keepNext/>
      <w:ind w:left="90"/>
      <w:outlineLvl w:val="1"/>
    </w:pPr>
    <w:rPr>
      <w:rFonts w:ascii="Palatino" w:eastAsia="Times" w:hAnsi="Palatino" w:cs="Times New Roman"/>
      <w:b/>
      <w:sz w:val="18"/>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32D3"/>
    <w:rPr>
      <w:rFonts w:ascii="Palatino" w:eastAsia="Times" w:hAnsi="Palatino" w:cs="Times New Roman"/>
      <w:b/>
      <w:sz w:val="18"/>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7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Taleghani-Nikazm, Carmen</dc:creator>
  <cp:keywords/>
  <dc:description/>
  <cp:lastModifiedBy>Taleghani-Nikazm, Carmen</cp:lastModifiedBy>
  <cp:revision>6</cp:revision>
  <dcterms:created xsi:type="dcterms:W3CDTF">2019-02-28T02:37:00Z</dcterms:created>
  <dcterms:modified xsi:type="dcterms:W3CDTF">2019-02-28T14:34:00Z</dcterms:modified>
</cp:coreProperties>
</file>