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186D8" w14:textId="315461E8" w:rsidR="00F5069B" w:rsidRDefault="005828E9" w:rsidP="00034CCC">
      <w:pPr>
        <w:jc w:val="center"/>
        <w:rPr>
          <w:rFonts w:ascii="Arial" w:hAnsi="Arial" w:cs="Arial"/>
          <w:b/>
        </w:rPr>
      </w:pPr>
      <w:r w:rsidRPr="005828E9">
        <w:rPr>
          <w:rFonts w:ascii="Arial" w:hAnsi="Arial" w:cs="Arial"/>
          <w:b/>
        </w:rPr>
        <w:t>Managing Global Responsi</w:t>
      </w:r>
      <w:r w:rsidR="0095063B">
        <w:rPr>
          <w:rFonts w:ascii="Arial" w:hAnsi="Arial" w:cs="Arial"/>
          <w:b/>
        </w:rPr>
        <w:t>bility &amp; Engaged Transformation</w:t>
      </w:r>
    </w:p>
    <w:p w14:paraId="6EF5691F" w14:textId="77777777" w:rsidR="00F5069B" w:rsidRDefault="00F5069B" w:rsidP="00034CCC">
      <w:pPr>
        <w:jc w:val="center"/>
        <w:rPr>
          <w:rFonts w:ascii="Arial" w:hAnsi="Arial" w:cs="Arial"/>
          <w:b/>
        </w:rPr>
      </w:pPr>
    </w:p>
    <w:p w14:paraId="15E506C5" w14:textId="15A5D776" w:rsidR="00034CCC" w:rsidRDefault="00537FFD" w:rsidP="00034CCC">
      <w:pPr>
        <w:jc w:val="center"/>
        <w:rPr>
          <w:rFonts w:ascii="Arial" w:hAnsi="Arial" w:cs="Arial"/>
          <w:b/>
        </w:rPr>
      </w:pPr>
      <w:r>
        <w:rPr>
          <w:rFonts w:ascii="Arial" w:hAnsi="Arial" w:cs="Arial"/>
          <w:b/>
        </w:rPr>
        <w:t xml:space="preserve">ARTSSCI </w:t>
      </w:r>
      <w:proofErr w:type="gramStart"/>
      <w:r w:rsidR="00034CCC">
        <w:rPr>
          <w:rFonts w:ascii="Arial" w:hAnsi="Arial" w:cs="Arial"/>
          <w:b/>
        </w:rPr>
        <w:t>113</w:t>
      </w:r>
      <w:r w:rsidR="005828E9">
        <w:rPr>
          <w:rFonts w:ascii="Arial" w:hAnsi="Arial" w:cs="Arial"/>
          <w:b/>
        </w:rPr>
        <w:t>8</w:t>
      </w:r>
      <w:r w:rsidR="00034CCC">
        <w:rPr>
          <w:rFonts w:ascii="Arial" w:hAnsi="Arial" w:cs="Arial"/>
          <w:b/>
        </w:rPr>
        <w:t>.*</w:t>
      </w:r>
      <w:proofErr w:type="gramEnd"/>
      <w:r w:rsidR="00034CCC">
        <w:rPr>
          <w:rFonts w:ascii="Arial" w:hAnsi="Arial" w:cs="Arial"/>
          <w:b/>
        </w:rPr>
        <w:t xml:space="preserve">*, </w:t>
      </w:r>
      <w:r w:rsidR="00EF58B9">
        <w:rPr>
          <w:rFonts w:ascii="Arial" w:hAnsi="Arial" w:cs="Arial"/>
          <w:b/>
        </w:rPr>
        <w:t>First-Year</w:t>
      </w:r>
      <w:r w:rsidR="00034CCC">
        <w:rPr>
          <w:rFonts w:ascii="Arial" w:hAnsi="Arial" w:cs="Arial"/>
          <w:b/>
        </w:rPr>
        <w:t xml:space="preserve"> Seminar</w:t>
      </w:r>
    </w:p>
    <w:p w14:paraId="30B91CD2" w14:textId="77777777" w:rsidR="00F5069B" w:rsidRDefault="00F5069B" w:rsidP="00034CCC">
      <w:pPr>
        <w:jc w:val="center"/>
        <w:rPr>
          <w:rFonts w:ascii="Arial" w:hAnsi="Arial" w:cs="Arial"/>
          <w:b/>
        </w:rPr>
      </w:pPr>
    </w:p>
    <w:p w14:paraId="0E41768E" w14:textId="5303398C" w:rsidR="00141BAC" w:rsidRDefault="00034CCC" w:rsidP="00034CCC">
      <w:pPr>
        <w:jc w:val="center"/>
        <w:rPr>
          <w:rFonts w:ascii="Arial" w:hAnsi="Arial" w:cs="Arial"/>
          <w:b/>
        </w:rPr>
      </w:pPr>
      <w:r>
        <w:rPr>
          <w:rFonts w:ascii="Arial" w:hAnsi="Arial" w:cs="Arial"/>
          <w:b/>
        </w:rPr>
        <w:t xml:space="preserve">1 </w:t>
      </w:r>
      <w:r w:rsidR="00141BAC">
        <w:rPr>
          <w:rFonts w:ascii="Arial" w:hAnsi="Arial" w:cs="Arial"/>
          <w:b/>
        </w:rPr>
        <w:t xml:space="preserve">Semester-hour </w:t>
      </w:r>
      <w:r>
        <w:rPr>
          <w:rFonts w:ascii="Arial" w:hAnsi="Arial" w:cs="Arial"/>
          <w:b/>
        </w:rPr>
        <w:t>Credit</w:t>
      </w:r>
      <w:r w:rsidR="005828E9">
        <w:rPr>
          <w:rFonts w:ascii="Arial" w:hAnsi="Arial" w:cs="Arial"/>
          <w:b/>
        </w:rPr>
        <w:t>, Fall 2019</w:t>
      </w:r>
    </w:p>
    <w:p w14:paraId="006DE7E7" w14:textId="27664CD7" w:rsidR="00034CCC" w:rsidRDefault="005828E9" w:rsidP="00034CCC">
      <w:pPr>
        <w:jc w:val="center"/>
        <w:rPr>
          <w:sz w:val="20"/>
        </w:rPr>
      </w:pPr>
      <w:r w:rsidRPr="00F5069B">
        <w:rPr>
          <w:rFonts w:ascii="Arial" w:hAnsi="Arial" w:cs="Arial"/>
          <w:b/>
          <w:i/>
          <w:color w:val="BFBFBF" w:themeColor="background1" w:themeShade="BF"/>
        </w:rPr>
        <w:t>(Wednesday or Friday)</w:t>
      </w:r>
      <w:r w:rsidR="00034CCC" w:rsidRPr="00F5069B">
        <w:rPr>
          <w:rFonts w:ascii="Arial" w:hAnsi="Arial" w:cs="Arial"/>
          <w:b/>
          <w:i/>
          <w:color w:val="BFBFBF" w:themeColor="background1" w:themeShade="BF"/>
        </w:rPr>
        <w:t>/</w:t>
      </w:r>
      <w:r w:rsidRPr="00F5069B">
        <w:rPr>
          <w:rFonts w:ascii="Arial" w:hAnsi="Arial" w:cs="Arial"/>
          <w:b/>
          <w:i/>
          <w:color w:val="BFBFBF" w:themeColor="background1" w:themeShade="BF"/>
        </w:rPr>
        <w:t>(mornings)</w:t>
      </w:r>
      <w:r w:rsidR="00034CCC">
        <w:rPr>
          <w:rFonts w:ascii="Arial" w:hAnsi="Arial" w:cs="Arial"/>
          <w:b/>
        </w:rPr>
        <w:tab/>
        <w:t>Room</w:t>
      </w:r>
      <w:r w:rsidR="00F5069B">
        <w:rPr>
          <w:rFonts w:ascii="Arial" w:hAnsi="Arial" w:cs="Arial"/>
          <w:b/>
        </w:rPr>
        <w:t xml:space="preserve"> </w:t>
      </w:r>
      <w:r w:rsidR="00F5069B" w:rsidRPr="00F5069B">
        <w:rPr>
          <w:rFonts w:ascii="Arial" w:hAnsi="Arial" w:cs="Arial"/>
          <w:b/>
          <w:i/>
          <w:color w:val="BFBFBF" w:themeColor="background1" w:themeShade="BF"/>
        </w:rPr>
        <w:t>TBD</w:t>
      </w:r>
    </w:p>
    <w:p w14:paraId="136632E2" w14:textId="77777777" w:rsidR="00034CCC" w:rsidRPr="00243E75" w:rsidRDefault="00034CCC" w:rsidP="00034CCC">
      <w:pPr>
        <w:rPr>
          <w:b/>
          <w:sz w:val="20"/>
        </w:rPr>
      </w:pPr>
    </w:p>
    <w:p w14:paraId="52BAB0CA" w14:textId="35A05843" w:rsidR="00034CCC" w:rsidRPr="00243E75" w:rsidRDefault="00034CCC" w:rsidP="00034CCC">
      <w:pPr>
        <w:pStyle w:val="Heading5"/>
        <w:rPr>
          <w:rFonts w:ascii="Arial" w:hAnsi="Arial" w:cs="Arial"/>
        </w:rPr>
      </w:pPr>
      <w:r w:rsidRPr="00243E75">
        <w:rPr>
          <w:rFonts w:ascii="Arial" w:hAnsi="Arial" w:cs="Arial"/>
        </w:rPr>
        <w:t>Instructor</w:t>
      </w:r>
      <w:r>
        <w:rPr>
          <w:rFonts w:ascii="Arial" w:hAnsi="Arial" w:cs="Arial"/>
        </w:rPr>
        <w:t xml:space="preserve"> Name:</w:t>
      </w:r>
      <w:r w:rsidR="005828E9">
        <w:rPr>
          <w:rFonts w:ascii="Arial" w:hAnsi="Arial" w:cs="Arial"/>
        </w:rPr>
        <w:t xml:space="preserve"> Elliot Bendoly</w:t>
      </w:r>
      <w:r w:rsidRPr="00243E75">
        <w:rPr>
          <w:rFonts w:ascii="Arial" w:hAnsi="Arial" w:cs="Arial"/>
        </w:rPr>
        <w:tab/>
      </w:r>
      <w:r w:rsidRPr="00243E75">
        <w:rPr>
          <w:rFonts w:ascii="Arial" w:hAnsi="Arial" w:cs="Arial"/>
        </w:rPr>
        <w:tab/>
      </w:r>
      <w:r w:rsidRPr="00243E75">
        <w:rPr>
          <w:rFonts w:ascii="Arial" w:hAnsi="Arial" w:cs="Arial"/>
        </w:rPr>
        <w:tab/>
        <w:t>Office</w:t>
      </w:r>
      <w:r>
        <w:rPr>
          <w:rFonts w:ascii="Arial" w:hAnsi="Arial" w:cs="Arial"/>
        </w:rPr>
        <w:t xml:space="preserve"> Hours:</w:t>
      </w:r>
      <w:r w:rsidR="005828E9">
        <w:rPr>
          <w:rFonts w:ascii="Arial" w:hAnsi="Arial" w:cs="Arial"/>
        </w:rPr>
        <w:t xml:space="preserve"> </w:t>
      </w:r>
      <w:r w:rsidR="005828E9" w:rsidRPr="00F5069B">
        <w:rPr>
          <w:rFonts w:ascii="Arial" w:hAnsi="Arial" w:cs="Arial"/>
          <w:i/>
          <w:color w:val="BFBFBF" w:themeColor="background1" w:themeShade="BF"/>
        </w:rPr>
        <w:t>Fri or Wed 11-1pm</w:t>
      </w:r>
    </w:p>
    <w:p w14:paraId="5F1D0C8F" w14:textId="75C4E087" w:rsidR="00034CCC" w:rsidRPr="00243A24" w:rsidRDefault="00034CCC" w:rsidP="00034CCC">
      <w:pPr>
        <w:tabs>
          <w:tab w:val="left" w:pos="-1440"/>
        </w:tabs>
        <w:ind w:left="8640" w:hanging="8640"/>
        <w:rPr>
          <w:szCs w:val="24"/>
        </w:rPr>
      </w:pPr>
      <w:r w:rsidRPr="00243E75">
        <w:rPr>
          <w:rFonts w:ascii="Arial" w:hAnsi="Arial" w:cs="Arial"/>
          <w:b/>
          <w:sz w:val="22"/>
        </w:rPr>
        <w:t>e-</w:t>
      </w:r>
      <w:r w:rsidR="00EF58B9">
        <w:rPr>
          <w:rFonts w:ascii="Arial" w:hAnsi="Arial" w:cs="Arial"/>
          <w:b/>
          <w:sz w:val="22"/>
        </w:rPr>
        <w:t>m</w:t>
      </w:r>
      <w:r w:rsidRPr="00243E75">
        <w:rPr>
          <w:rFonts w:ascii="Arial" w:hAnsi="Arial" w:cs="Arial"/>
          <w:b/>
          <w:sz w:val="22"/>
        </w:rPr>
        <w:t>ail</w:t>
      </w:r>
      <w:r>
        <w:rPr>
          <w:rFonts w:ascii="Arial" w:hAnsi="Arial" w:cs="Arial"/>
          <w:b/>
          <w:sz w:val="22"/>
        </w:rPr>
        <w:t>:</w:t>
      </w:r>
      <w:r w:rsidR="005828E9">
        <w:rPr>
          <w:rFonts w:ascii="Arial" w:hAnsi="Arial" w:cs="Arial"/>
          <w:b/>
          <w:sz w:val="22"/>
        </w:rPr>
        <w:t xml:space="preserve"> </w:t>
      </w:r>
      <w:r w:rsidR="005828E9" w:rsidRPr="00F85A67">
        <w:rPr>
          <w:rFonts w:ascii="Arial" w:hAnsi="Arial" w:cs="Arial"/>
          <w:sz w:val="22"/>
        </w:rPr>
        <w:t>bendoly.2@osu.edu</w:t>
      </w:r>
      <w:r w:rsidRPr="00243E75">
        <w:rPr>
          <w:rFonts w:ascii="Arial" w:hAnsi="Arial" w:cs="Arial"/>
          <w:b/>
          <w:sz w:val="22"/>
        </w:rPr>
        <w:tab/>
      </w:r>
      <w:r w:rsidRPr="00243E75">
        <w:rPr>
          <w:rFonts w:ascii="Arial" w:hAnsi="Arial" w:cs="Arial"/>
          <w:b/>
          <w:sz w:val="22"/>
        </w:rPr>
        <w:tab/>
        <w:t xml:space="preserve"> </w:t>
      </w:r>
    </w:p>
    <w:p w14:paraId="7877C3EE" w14:textId="77777777" w:rsidR="00034CCC" w:rsidRDefault="00034CCC" w:rsidP="00034CCC">
      <w:pPr>
        <w:rPr>
          <w:sz w:val="20"/>
        </w:rPr>
      </w:pPr>
    </w:p>
    <w:p w14:paraId="25A47693" w14:textId="77777777" w:rsidR="00034CCC" w:rsidRPr="00034CCC" w:rsidRDefault="00034CCC" w:rsidP="00034CCC">
      <w:pPr>
        <w:pStyle w:val="Heading1"/>
        <w:rPr>
          <w:rStyle w:val="FollowedHyperlink"/>
          <w:color w:val="auto"/>
          <w:u w:val="none"/>
        </w:rPr>
      </w:pPr>
      <w:r w:rsidRPr="00034CCC">
        <w:rPr>
          <w:rStyle w:val="FollowedHyperlink"/>
          <w:color w:val="auto"/>
          <w:u w:val="none"/>
        </w:rPr>
        <w:t>Course Description</w:t>
      </w:r>
    </w:p>
    <w:p w14:paraId="3165BBA5" w14:textId="1AD85848" w:rsidR="00034CCC" w:rsidRDefault="00852102" w:rsidP="002F5B6F">
      <w:pPr>
        <w:ind w:firstLine="360"/>
        <w:jc w:val="both"/>
      </w:pPr>
      <w:bookmarkStart w:id="0" w:name="_Hlk532760389"/>
      <w:r>
        <w:t xml:space="preserve">The objective of this first-year seminar is to </w:t>
      </w:r>
      <w:r w:rsidR="002F5B6F">
        <w:t>develop a systems perspective to both professional careers and personal well-being.  We will approach this through discussions of decision-making in complex local and global contexts, the understanding of personal strengths and opportunities for growth, and an appreciation of the value that diversity provides in providing responsible solutions. W</w:t>
      </w:r>
      <w:r>
        <w:t xml:space="preserve">e will explore these </w:t>
      </w:r>
      <w:r w:rsidR="002F5B6F">
        <w:t>topics</w:t>
      </w:r>
      <w:r>
        <w:t xml:space="preserve"> through the lenses of business practice, insights derived from business research</w:t>
      </w:r>
      <w:r w:rsidR="002F5B6F">
        <w:t>, personal management</w:t>
      </w:r>
      <w:r>
        <w:t xml:space="preserve"> and hands on experiential </w:t>
      </w:r>
      <w:r w:rsidR="002F5B6F">
        <w:t>activities</w:t>
      </w:r>
      <w:r>
        <w:t xml:space="preserve">.  </w:t>
      </w:r>
      <w:r w:rsidR="002F5B6F">
        <w:t>Our discussions will consider</w:t>
      </w:r>
      <w:r>
        <w:t xml:space="preserve"> the challenges and obligations faced by individuals, businesses and the communities t</w:t>
      </w:r>
      <w:r w:rsidR="002F5B6F">
        <w:t>hey touch</w:t>
      </w:r>
      <w:r>
        <w:t>.  Self-assessments and introspective discussions will be used to connect students to key concepts.  By the end of the seminar, students should be able to identify how issues critical to their own well</w:t>
      </w:r>
      <w:r w:rsidR="002F5B6F">
        <w:t>-</w:t>
      </w:r>
      <w:r>
        <w:t>being, and that of their extended global community, can also serve as guiding principles for industry’s next generation of leaders.</w:t>
      </w:r>
      <w:bookmarkEnd w:id="0"/>
    </w:p>
    <w:p w14:paraId="26DC8568" w14:textId="77777777" w:rsidR="00034CCC" w:rsidRDefault="00034CCC" w:rsidP="00034CCC">
      <w:pPr>
        <w:pStyle w:val="Heading1"/>
        <w:rPr>
          <w:bCs w:val="0"/>
        </w:rPr>
      </w:pPr>
    </w:p>
    <w:p w14:paraId="74F69FCC" w14:textId="77777777" w:rsidR="00034CCC" w:rsidRPr="00243E75" w:rsidRDefault="00034CCC" w:rsidP="00034CCC">
      <w:pPr>
        <w:pStyle w:val="Heading1"/>
        <w:rPr>
          <w:bCs w:val="0"/>
        </w:rPr>
      </w:pPr>
      <w:r w:rsidRPr="00243E75">
        <w:rPr>
          <w:bCs w:val="0"/>
        </w:rPr>
        <w:t>Texts</w:t>
      </w:r>
    </w:p>
    <w:p w14:paraId="345D5E14" w14:textId="033D286F" w:rsidR="00034CCC" w:rsidRDefault="0059587A"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All course materials and access to applications will be provided to students in advance.</w:t>
      </w:r>
    </w:p>
    <w:p w14:paraId="7DC62C7F" w14:textId="77777777" w:rsidR="00F85A67" w:rsidRDefault="00F85A67" w:rsidP="00034CCC">
      <w:pPr>
        <w:pStyle w:val="Heading1"/>
        <w:rPr>
          <w:bCs w:val="0"/>
        </w:rPr>
      </w:pPr>
    </w:p>
    <w:p w14:paraId="42CCB394" w14:textId="624B4C97" w:rsidR="00034CCC" w:rsidRDefault="00034CCC" w:rsidP="00034CCC">
      <w:pPr>
        <w:pStyle w:val="Heading1"/>
        <w:rPr>
          <w:bCs w:val="0"/>
        </w:rPr>
      </w:pPr>
      <w:r w:rsidRPr="00243E75">
        <w:rPr>
          <w:bCs w:val="0"/>
        </w:rPr>
        <w:t>Grading</w:t>
      </w:r>
    </w:p>
    <w:p w14:paraId="4212005E" w14:textId="626548C4" w:rsidR="00034CCC" w:rsidRDefault="0059587A" w:rsidP="00034CCC">
      <w:r>
        <w:t>This</w:t>
      </w:r>
      <w:r w:rsidR="00034CCC">
        <w:t xml:space="preserve"> course will use a Letter or Satisfactory/Unsatisfactory (S/U) grade.</w:t>
      </w:r>
    </w:p>
    <w:p w14:paraId="26020E12" w14:textId="4CE53905" w:rsidR="0059587A" w:rsidRPr="00AE3096" w:rsidRDefault="00BC0911" w:rsidP="0059587A">
      <w:pPr>
        <w:jc w:val="both"/>
        <w:rPr>
          <w:rFonts w:ascii="Calibri" w:hAnsi="Calibri" w:cs="Calibri"/>
          <w:color w:val="000000" w:themeColor="text1"/>
        </w:rPr>
      </w:pPr>
      <w:r>
        <w:rPr>
          <w:noProof/>
        </w:rPr>
        <w:drawing>
          <wp:anchor distT="0" distB="0" distL="114300" distR="114300" simplePos="0" relativeHeight="251663360" behindDoc="0" locked="0" layoutInCell="1" allowOverlap="1" wp14:anchorId="41563DE0" wp14:editId="4575EFA8">
            <wp:simplePos x="0" y="0"/>
            <wp:positionH relativeFrom="column">
              <wp:posOffset>2895600</wp:posOffset>
            </wp:positionH>
            <wp:positionV relativeFrom="paragraph">
              <wp:posOffset>100965</wp:posOffset>
            </wp:positionV>
            <wp:extent cx="3147695" cy="126718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695" cy="126718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180" w:tblpY="326"/>
        <w:tblW w:w="4326" w:type="dxa"/>
        <w:tblLook w:val="04A0" w:firstRow="1" w:lastRow="0" w:firstColumn="1" w:lastColumn="0" w:noHBand="0" w:noVBand="1"/>
      </w:tblPr>
      <w:tblGrid>
        <w:gridCol w:w="2428"/>
        <w:gridCol w:w="1168"/>
        <w:gridCol w:w="730"/>
      </w:tblGrid>
      <w:tr w:rsidR="0059587A" w:rsidRPr="00DE61FA" w14:paraId="37A0DDA2" w14:textId="77777777" w:rsidTr="00DE61FA">
        <w:tc>
          <w:tcPr>
            <w:tcW w:w="2428" w:type="dxa"/>
            <w:tcBorders>
              <w:bottom w:val="single" w:sz="12" w:space="0" w:color="auto"/>
            </w:tcBorders>
            <w:shd w:val="clear" w:color="auto" w:fill="auto"/>
            <w:vAlign w:val="center"/>
          </w:tcPr>
          <w:p w14:paraId="37E295DE" w14:textId="7FA730EC" w:rsidR="0059587A" w:rsidRPr="00DE61FA" w:rsidRDefault="0059587A" w:rsidP="00BE78FB">
            <w:pPr>
              <w:pStyle w:val="Heading3"/>
              <w:ind w:left="-105" w:firstLine="0"/>
              <w:rPr>
                <w:iCs/>
                <w:color w:val="000000" w:themeColor="text1"/>
                <w:u w:val="none"/>
              </w:rPr>
            </w:pPr>
            <w:r w:rsidRPr="00DE61FA">
              <w:rPr>
                <w:iCs/>
                <w:color w:val="000000" w:themeColor="text1"/>
                <w:u w:val="none"/>
              </w:rPr>
              <w:t xml:space="preserve">Graded </w:t>
            </w:r>
            <w:r w:rsidR="00F85A67">
              <w:rPr>
                <w:iCs/>
                <w:color w:val="000000" w:themeColor="text1"/>
                <w:u w:val="none"/>
              </w:rPr>
              <w:t>components</w:t>
            </w:r>
          </w:p>
        </w:tc>
        <w:tc>
          <w:tcPr>
            <w:tcW w:w="1168" w:type="dxa"/>
            <w:tcBorders>
              <w:bottom w:val="single" w:sz="12" w:space="0" w:color="auto"/>
            </w:tcBorders>
            <w:shd w:val="clear" w:color="auto" w:fill="auto"/>
            <w:vAlign w:val="center"/>
          </w:tcPr>
          <w:p w14:paraId="0A9C2A83" w14:textId="77777777" w:rsidR="0059587A" w:rsidRPr="00DE61FA" w:rsidRDefault="0059587A" w:rsidP="00BE78FB">
            <w:pPr>
              <w:pStyle w:val="Heading3"/>
              <w:ind w:left="-135" w:right="-105" w:firstLine="0"/>
              <w:jc w:val="center"/>
              <w:rPr>
                <w:iCs/>
                <w:color w:val="000000" w:themeColor="text1"/>
                <w:u w:val="none"/>
              </w:rPr>
            </w:pPr>
            <w:r w:rsidRPr="00DE61FA">
              <w:rPr>
                <w:iCs/>
                <w:color w:val="000000" w:themeColor="text1"/>
                <w:u w:val="none"/>
              </w:rPr>
              <w:t>% of Total</w:t>
            </w:r>
          </w:p>
        </w:tc>
        <w:tc>
          <w:tcPr>
            <w:tcW w:w="730" w:type="dxa"/>
            <w:tcBorders>
              <w:bottom w:val="single" w:sz="12" w:space="0" w:color="auto"/>
            </w:tcBorders>
            <w:shd w:val="clear" w:color="auto" w:fill="auto"/>
            <w:vAlign w:val="center"/>
          </w:tcPr>
          <w:p w14:paraId="2417944C" w14:textId="77777777" w:rsidR="0059587A" w:rsidRPr="00DE61FA" w:rsidRDefault="0059587A" w:rsidP="00DE61FA">
            <w:pPr>
              <w:pStyle w:val="Heading3"/>
              <w:ind w:left="-135" w:right="-105" w:firstLine="0"/>
              <w:jc w:val="center"/>
              <w:rPr>
                <w:iCs/>
                <w:color w:val="000000" w:themeColor="text1"/>
                <w:u w:val="none"/>
              </w:rPr>
            </w:pPr>
            <w:r w:rsidRPr="00DE61FA">
              <w:rPr>
                <w:iCs/>
                <w:color w:val="000000" w:themeColor="text1"/>
                <w:u w:val="none"/>
              </w:rPr>
              <w:t>Type</w:t>
            </w:r>
          </w:p>
        </w:tc>
      </w:tr>
      <w:tr w:rsidR="00DE61FA" w:rsidRPr="00DE61FA" w14:paraId="21E9A035" w14:textId="77777777" w:rsidTr="00DE61FA">
        <w:trPr>
          <w:trHeight w:val="159"/>
        </w:trPr>
        <w:tc>
          <w:tcPr>
            <w:tcW w:w="2428" w:type="dxa"/>
            <w:tcBorders>
              <w:top w:val="single" w:sz="12" w:space="0" w:color="auto"/>
            </w:tcBorders>
            <w:shd w:val="clear" w:color="auto" w:fill="auto"/>
            <w:vAlign w:val="center"/>
          </w:tcPr>
          <w:p w14:paraId="31636845" w14:textId="77777777" w:rsidR="00DE61FA" w:rsidRPr="00DE61FA" w:rsidRDefault="00DE61FA" w:rsidP="00DE61FA">
            <w:pPr>
              <w:pStyle w:val="Heading3"/>
              <w:ind w:left="-105" w:firstLine="0"/>
              <w:rPr>
                <w:b/>
                <w:iCs/>
                <w:color w:val="000000" w:themeColor="text1"/>
                <w:u w:val="none"/>
              </w:rPr>
            </w:pPr>
            <w:r w:rsidRPr="00DE61FA">
              <w:rPr>
                <w:iCs/>
                <w:color w:val="000000" w:themeColor="text1"/>
                <w:u w:val="none"/>
              </w:rPr>
              <w:t>Quizzes</w:t>
            </w:r>
          </w:p>
        </w:tc>
        <w:tc>
          <w:tcPr>
            <w:tcW w:w="1168" w:type="dxa"/>
            <w:tcBorders>
              <w:top w:val="single" w:sz="12" w:space="0" w:color="auto"/>
            </w:tcBorders>
            <w:shd w:val="clear" w:color="auto" w:fill="auto"/>
            <w:vAlign w:val="center"/>
          </w:tcPr>
          <w:p w14:paraId="4DA3DF6E" w14:textId="77777777" w:rsidR="00DE61FA" w:rsidRPr="00DE61FA" w:rsidRDefault="00DE61FA" w:rsidP="00DE61FA">
            <w:pPr>
              <w:pStyle w:val="Heading3"/>
              <w:ind w:left="-135" w:right="-105" w:firstLine="0"/>
              <w:jc w:val="center"/>
              <w:rPr>
                <w:b/>
                <w:iCs/>
                <w:color w:val="000000" w:themeColor="text1"/>
                <w:u w:val="none"/>
              </w:rPr>
            </w:pPr>
            <w:r w:rsidRPr="00DE61FA">
              <w:rPr>
                <w:iCs/>
                <w:color w:val="000000" w:themeColor="text1"/>
                <w:u w:val="none"/>
              </w:rPr>
              <w:t>25%</w:t>
            </w:r>
          </w:p>
        </w:tc>
        <w:tc>
          <w:tcPr>
            <w:tcW w:w="730" w:type="dxa"/>
            <w:tcBorders>
              <w:top w:val="single" w:sz="12" w:space="0" w:color="auto"/>
            </w:tcBorders>
            <w:shd w:val="clear" w:color="auto" w:fill="D9D9D9" w:themeFill="background1" w:themeFillShade="D9"/>
            <w:vAlign w:val="center"/>
          </w:tcPr>
          <w:p w14:paraId="22BF59ED" w14:textId="52CF5248" w:rsidR="00DE61FA" w:rsidRPr="00DE61FA" w:rsidRDefault="00DE61FA" w:rsidP="00DE61FA">
            <w:pPr>
              <w:pStyle w:val="Heading3"/>
              <w:ind w:left="0" w:firstLine="0"/>
              <w:jc w:val="center"/>
              <w:rPr>
                <w:b/>
                <w:iCs/>
                <w:u w:val="none"/>
              </w:rPr>
            </w:pPr>
            <w:r w:rsidRPr="00DE61FA">
              <w:rPr>
                <w:color w:val="C00000"/>
                <w:u w:val="none"/>
              </w:rPr>
              <w:t>N</w:t>
            </w:r>
            <w:r w:rsidRPr="00DE61FA">
              <w:rPr>
                <w:color w:val="C00000"/>
                <w:sz w:val="48"/>
                <w:u w:val="none"/>
              </w:rPr>
              <w:t xml:space="preserve"> </w:t>
            </w:r>
            <w:r w:rsidRPr="00DE61FA">
              <w:rPr>
                <w:rFonts w:ascii="Webdings" w:hAnsi="Webdings"/>
                <w:color w:val="C00000"/>
                <w:u w:val="none"/>
              </w:rPr>
              <w:t></w:t>
            </w:r>
          </w:p>
        </w:tc>
      </w:tr>
      <w:tr w:rsidR="00DE61FA" w:rsidRPr="00DE61FA" w14:paraId="340BA28A" w14:textId="77777777" w:rsidTr="00DE61FA">
        <w:tc>
          <w:tcPr>
            <w:tcW w:w="2428" w:type="dxa"/>
            <w:shd w:val="clear" w:color="auto" w:fill="auto"/>
            <w:vAlign w:val="center"/>
          </w:tcPr>
          <w:p w14:paraId="1AB3D332" w14:textId="77777777" w:rsidR="00DE61FA" w:rsidRPr="00DE61FA" w:rsidRDefault="00DE61FA" w:rsidP="00DE61FA">
            <w:pPr>
              <w:pStyle w:val="Heading3"/>
              <w:ind w:left="-105" w:firstLine="0"/>
              <w:rPr>
                <w:b/>
                <w:iCs/>
                <w:color w:val="000000" w:themeColor="text1"/>
                <w:u w:val="none"/>
              </w:rPr>
            </w:pPr>
            <w:r w:rsidRPr="00DE61FA">
              <w:rPr>
                <w:iCs/>
                <w:color w:val="000000" w:themeColor="text1"/>
                <w:u w:val="none"/>
              </w:rPr>
              <w:t>Individual Assignments</w:t>
            </w:r>
          </w:p>
        </w:tc>
        <w:tc>
          <w:tcPr>
            <w:tcW w:w="1168" w:type="dxa"/>
            <w:shd w:val="clear" w:color="auto" w:fill="auto"/>
            <w:vAlign w:val="center"/>
          </w:tcPr>
          <w:p w14:paraId="7FB9D2A4" w14:textId="77777777" w:rsidR="00DE61FA" w:rsidRPr="00DE61FA" w:rsidRDefault="00DE61FA" w:rsidP="00DE61FA">
            <w:pPr>
              <w:pStyle w:val="Heading3"/>
              <w:ind w:left="-135" w:right="-105" w:firstLine="0"/>
              <w:jc w:val="center"/>
              <w:rPr>
                <w:b/>
                <w:iCs/>
                <w:color w:val="000000" w:themeColor="text1"/>
                <w:u w:val="none"/>
              </w:rPr>
            </w:pPr>
            <w:r w:rsidRPr="00DE61FA">
              <w:rPr>
                <w:iCs/>
                <w:color w:val="000000" w:themeColor="text1"/>
                <w:u w:val="none"/>
              </w:rPr>
              <w:t>25%</w:t>
            </w:r>
          </w:p>
        </w:tc>
        <w:tc>
          <w:tcPr>
            <w:tcW w:w="730" w:type="dxa"/>
            <w:shd w:val="clear" w:color="auto" w:fill="D9D9D9" w:themeFill="background1" w:themeFillShade="D9"/>
            <w:vAlign w:val="center"/>
          </w:tcPr>
          <w:p w14:paraId="16D2E799" w14:textId="38101884" w:rsidR="00DE61FA" w:rsidRPr="00DE61FA" w:rsidRDefault="00DE61FA" w:rsidP="00DE61FA">
            <w:pPr>
              <w:pStyle w:val="Heading3"/>
              <w:ind w:left="0" w:firstLine="0"/>
              <w:jc w:val="center"/>
              <w:rPr>
                <w:b/>
                <w:iCs/>
                <w:u w:val="none"/>
              </w:rPr>
            </w:pPr>
            <w:r w:rsidRPr="00DE61FA">
              <w:rPr>
                <w:color w:val="C00000"/>
                <w:u w:val="none"/>
              </w:rPr>
              <w:t>N</w:t>
            </w:r>
            <w:r w:rsidRPr="00DE61FA">
              <w:rPr>
                <w:color w:val="C00000"/>
                <w:sz w:val="48"/>
                <w:u w:val="none"/>
              </w:rPr>
              <w:t xml:space="preserve"> </w:t>
            </w:r>
            <w:r w:rsidRPr="00DE61FA">
              <w:rPr>
                <w:rFonts w:ascii="Webdings" w:hAnsi="Webdings"/>
                <w:color w:val="C00000"/>
                <w:u w:val="none"/>
              </w:rPr>
              <w:t></w:t>
            </w:r>
          </w:p>
        </w:tc>
      </w:tr>
      <w:tr w:rsidR="00DE61FA" w:rsidRPr="00DE61FA" w14:paraId="78F812A4" w14:textId="77777777" w:rsidTr="00DE61FA">
        <w:tc>
          <w:tcPr>
            <w:tcW w:w="2428" w:type="dxa"/>
            <w:shd w:val="clear" w:color="auto" w:fill="auto"/>
            <w:vAlign w:val="center"/>
          </w:tcPr>
          <w:p w14:paraId="3D674653" w14:textId="77777777" w:rsidR="00DE61FA" w:rsidRPr="00DE61FA" w:rsidRDefault="00DE61FA" w:rsidP="00DE61FA">
            <w:pPr>
              <w:pStyle w:val="Heading3"/>
              <w:ind w:left="-105" w:firstLine="0"/>
              <w:rPr>
                <w:b/>
                <w:iCs/>
                <w:color w:val="000000" w:themeColor="text1"/>
                <w:u w:val="none"/>
              </w:rPr>
            </w:pPr>
            <w:r w:rsidRPr="00DE61FA">
              <w:rPr>
                <w:iCs/>
                <w:color w:val="000000" w:themeColor="text1"/>
                <w:u w:val="none"/>
              </w:rPr>
              <w:t>Group Activities</w:t>
            </w:r>
          </w:p>
        </w:tc>
        <w:tc>
          <w:tcPr>
            <w:tcW w:w="1168" w:type="dxa"/>
            <w:shd w:val="clear" w:color="auto" w:fill="auto"/>
            <w:vAlign w:val="center"/>
          </w:tcPr>
          <w:p w14:paraId="3E01AEDA" w14:textId="77777777" w:rsidR="00DE61FA" w:rsidRPr="00DE61FA" w:rsidRDefault="00DE61FA" w:rsidP="00DE61FA">
            <w:pPr>
              <w:pStyle w:val="Heading3"/>
              <w:ind w:left="-135" w:right="-105" w:firstLine="0"/>
              <w:jc w:val="center"/>
              <w:rPr>
                <w:b/>
                <w:iCs/>
                <w:color w:val="000000" w:themeColor="text1"/>
                <w:u w:val="none"/>
              </w:rPr>
            </w:pPr>
            <w:r w:rsidRPr="00DE61FA">
              <w:rPr>
                <w:iCs/>
                <w:color w:val="000000" w:themeColor="text1"/>
                <w:u w:val="none"/>
              </w:rPr>
              <w:t>25%</w:t>
            </w:r>
          </w:p>
        </w:tc>
        <w:tc>
          <w:tcPr>
            <w:tcW w:w="730" w:type="dxa"/>
            <w:shd w:val="clear" w:color="auto" w:fill="auto"/>
            <w:vAlign w:val="center"/>
          </w:tcPr>
          <w:p w14:paraId="619DACB9" w14:textId="1A7AA71D" w:rsidR="00DE61FA" w:rsidRPr="00DE61FA" w:rsidRDefault="00DE61FA" w:rsidP="00DE61FA">
            <w:pPr>
              <w:pStyle w:val="Heading3"/>
              <w:ind w:left="0" w:hanging="10"/>
              <w:jc w:val="center"/>
              <w:rPr>
                <w:b/>
                <w:iCs/>
                <w:u w:val="none"/>
              </w:rPr>
            </w:pPr>
            <w:r w:rsidRPr="00DE61FA">
              <w:rPr>
                <w:color w:val="C00000"/>
                <w:u w:val="none"/>
              </w:rPr>
              <w:t>C</w:t>
            </w:r>
            <w:r w:rsidRPr="00DE61FA">
              <w:rPr>
                <w:color w:val="C00000"/>
                <w:sz w:val="20"/>
                <w:u w:val="none"/>
              </w:rPr>
              <w:t xml:space="preserve">   </w:t>
            </w:r>
            <w:r w:rsidRPr="00DE61FA">
              <w:rPr>
                <w:rFonts w:ascii="Webdings" w:hAnsi="Webdings"/>
                <w:color w:val="C00000"/>
                <w:u w:val="none"/>
              </w:rPr>
              <w:t></w:t>
            </w:r>
          </w:p>
        </w:tc>
      </w:tr>
      <w:tr w:rsidR="00DE61FA" w:rsidRPr="00DE61FA" w14:paraId="531BA0FD" w14:textId="77777777" w:rsidTr="00DE61FA">
        <w:trPr>
          <w:trHeight w:val="342"/>
        </w:trPr>
        <w:tc>
          <w:tcPr>
            <w:tcW w:w="2428" w:type="dxa"/>
            <w:shd w:val="clear" w:color="auto" w:fill="auto"/>
            <w:vAlign w:val="center"/>
          </w:tcPr>
          <w:p w14:paraId="5FF00AD2" w14:textId="77777777" w:rsidR="00DE61FA" w:rsidRPr="00DE61FA" w:rsidRDefault="00DE61FA" w:rsidP="00DE61FA">
            <w:pPr>
              <w:pStyle w:val="Heading3"/>
              <w:ind w:left="-105" w:firstLine="0"/>
              <w:rPr>
                <w:b/>
                <w:iCs/>
                <w:color w:val="000000" w:themeColor="text1"/>
                <w:u w:val="none"/>
              </w:rPr>
            </w:pPr>
            <w:r w:rsidRPr="00DE61FA">
              <w:rPr>
                <w:color w:val="000000" w:themeColor="text1"/>
                <w:u w:val="none"/>
              </w:rPr>
              <w:t>Participation</w:t>
            </w:r>
          </w:p>
        </w:tc>
        <w:tc>
          <w:tcPr>
            <w:tcW w:w="1168" w:type="dxa"/>
            <w:shd w:val="clear" w:color="auto" w:fill="auto"/>
            <w:vAlign w:val="center"/>
          </w:tcPr>
          <w:p w14:paraId="16DC1433" w14:textId="77777777" w:rsidR="00DE61FA" w:rsidRPr="00DE61FA" w:rsidRDefault="00DE61FA" w:rsidP="00DE61FA">
            <w:pPr>
              <w:pStyle w:val="Heading3"/>
              <w:ind w:left="-135" w:right="-105" w:firstLine="0"/>
              <w:jc w:val="center"/>
              <w:rPr>
                <w:b/>
                <w:iCs/>
                <w:color w:val="000000" w:themeColor="text1"/>
                <w:u w:val="none"/>
              </w:rPr>
            </w:pPr>
            <w:r w:rsidRPr="00DE61FA">
              <w:rPr>
                <w:iCs/>
                <w:color w:val="000000" w:themeColor="text1"/>
                <w:u w:val="none"/>
              </w:rPr>
              <w:t>25%</w:t>
            </w:r>
          </w:p>
        </w:tc>
        <w:tc>
          <w:tcPr>
            <w:tcW w:w="730" w:type="dxa"/>
            <w:shd w:val="clear" w:color="auto" w:fill="auto"/>
            <w:vAlign w:val="center"/>
          </w:tcPr>
          <w:p w14:paraId="13FFB050" w14:textId="69A1741F" w:rsidR="00DE61FA" w:rsidRPr="00DE61FA" w:rsidRDefault="00DE61FA" w:rsidP="00DE61FA">
            <w:pPr>
              <w:pStyle w:val="Heading3"/>
              <w:ind w:left="0" w:firstLine="0"/>
              <w:jc w:val="center"/>
              <w:rPr>
                <w:b/>
                <w:iCs/>
                <w:u w:val="none"/>
              </w:rPr>
            </w:pPr>
            <w:r w:rsidRPr="00DE61FA">
              <w:rPr>
                <w:color w:val="C00000"/>
                <w:u w:val="none"/>
              </w:rPr>
              <w:t>O</w:t>
            </w:r>
            <w:r w:rsidRPr="00DE61FA">
              <w:rPr>
                <w:color w:val="C00000"/>
                <w:sz w:val="18"/>
                <w:u w:val="none"/>
              </w:rPr>
              <w:t xml:space="preserve">   </w:t>
            </w:r>
            <w:r w:rsidRPr="00DE61FA">
              <w:rPr>
                <w:rFonts w:ascii="Webdings" w:hAnsi="Webdings"/>
                <w:color w:val="C00000"/>
                <w:u w:val="none"/>
              </w:rPr>
              <w:t></w:t>
            </w:r>
          </w:p>
        </w:tc>
      </w:tr>
    </w:tbl>
    <w:p w14:paraId="65FBDF07" w14:textId="33598BB5" w:rsidR="0059587A" w:rsidRPr="00BC67F0" w:rsidRDefault="0059587A" w:rsidP="0059587A">
      <w:pPr>
        <w:rPr>
          <w:b/>
          <w:color w:val="000000" w:themeColor="text1"/>
        </w:rPr>
      </w:pPr>
      <w:r>
        <w:rPr>
          <w:b/>
          <w:color w:val="000000" w:themeColor="text1"/>
        </w:rPr>
        <w:t>Evaluation Criteria:</w:t>
      </w:r>
      <w:r w:rsidRPr="00BC67F0">
        <w:rPr>
          <w:b/>
          <w:color w:val="000000" w:themeColor="text1"/>
        </w:rPr>
        <w:t xml:space="preserve"> Graded Components</w:t>
      </w:r>
    </w:p>
    <w:p w14:paraId="7E2456A5" w14:textId="0AB44393" w:rsidR="0059587A" w:rsidRDefault="0059587A" w:rsidP="0059587A">
      <w:pPr>
        <w:pStyle w:val="Heading3"/>
        <w:ind w:left="0" w:firstLine="0"/>
        <w:rPr>
          <w:rFonts w:ascii="Arial" w:hAnsi="Arial" w:cs="Arial"/>
          <w:sz w:val="20"/>
        </w:rPr>
      </w:pPr>
    </w:p>
    <w:p w14:paraId="40910EF5" w14:textId="17F79B75" w:rsidR="00BC0911" w:rsidRDefault="00BC0911" w:rsidP="00BC0911"/>
    <w:p w14:paraId="111391CD" w14:textId="36CD2516" w:rsidR="00BC0911" w:rsidRDefault="00BC0911" w:rsidP="00BC0911"/>
    <w:p w14:paraId="77149EFF" w14:textId="6D248CF4" w:rsidR="00BC0911" w:rsidRDefault="00BC0911" w:rsidP="00BC0911"/>
    <w:p w14:paraId="35CF5567" w14:textId="77777777" w:rsidR="00BC0911" w:rsidRPr="00BC0911" w:rsidRDefault="00BC0911" w:rsidP="00BC0911"/>
    <w:p w14:paraId="22B1E3F3" w14:textId="77777777" w:rsidR="00C420FC" w:rsidRDefault="00C420FC" w:rsidP="00034CCC"/>
    <w:p w14:paraId="1F2CDC59" w14:textId="1FBFF8A0" w:rsidR="00034CCC" w:rsidRPr="00FB1C2D" w:rsidRDefault="00DE61FA" w:rsidP="00034CCC">
      <w:r w:rsidRPr="00FB1C2D">
        <w:t xml:space="preserve">A final </w:t>
      </w:r>
      <w:r w:rsidR="00260436" w:rsidRPr="00FB1C2D">
        <w:t xml:space="preserve">composite </w:t>
      </w:r>
      <w:r w:rsidRPr="00FB1C2D">
        <w:t>score above 80%</w:t>
      </w:r>
      <w:r w:rsidR="00034CCC" w:rsidRPr="00FB1C2D">
        <w:t xml:space="preserve"> is </w:t>
      </w:r>
      <w:r w:rsidRPr="00FB1C2D">
        <w:t xml:space="preserve">considered </w:t>
      </w:r>
      <w:r w:rsidR="00034CCC" w:rsidRPr="00FB1C2D">
        <w:t>a Satisfactory grade.</w:t>
      </w:r>
    </w:p>
    <w:p w14:paraId="170E161B" w14:textId="77777777" w:rsidR="00034CCC" w:rsidRPr="00FB1C2D" w:rsidRDefault="00034CCC" w:rsidP="00034CCC">
      <w:pPr>
        <w:rPr>
          <w:sz w:val="20"/>
        </w:rPr>
      </w:pPr>
    </w:p>
    <w:p w14:paraId="1272C022" w14:textId="77777777" w:rsidR="00034CCC" w:rsidRPr="00FB1C2D" w:rsidRDefault="00034CCC" w:rsidP="00034CCC">
      <w:pPr>
        <w:rPr>
          <w:sz w:val="20"/>
        </w:rPr>
      </w:pPr>
      <w:r w:rsidRPr="00FB1C2D">
        <w:rPr>
          <w:b/>
          <w:sz w:val="22"/>
          <w:szCs w:val="22"/>
        </w:rPr>
        <w:t>Academic Misconduct</w:t>
      </w:r>
      <w:r w:rsidRPr="00FB1C2D">
        <w:rPr>
          <w:sz w:val="20"/>
        </w:rPr>
        <w:t xml:space="preserve"> </w:t>
      </w:r>
    </w:p>
    <w:p w14:paraId="5741A647" w14:textId="77777777" w:rsidR="00034CCC" w:rsidRPr="00FB1C2D" w:rsidRDefault="00EF58B9" w:rsidP="00FB1C2D">
      <w:pPr>
        <w:jc w:val="both"/>
        <w:rPr>
          <w:rStyle w:val="Strong"/>
          <w:b w:val="0"/>
          <w:color w:val="222222"/>
          <w:szCs w:val="24"/>
          <w:bdr w:val="none" w:sz="0" w:space="0" w:color="auto" w:frame="1"/>
          <w:shd w:val="clear" w:color="auto" w:fill="FFFFFF"/>
        </w:rPr>
      </w:pPr>
      <w:r w:rsidRPr="00FB1C2D">
        <w:rPr>
          <w:rStyle w:val="Strong"/>
          <w:b w:val="0"/>
          <w:color w:val="222222"/>
          <w:szCs w:val="24"/>
          <w:bdr w:val="none" w:sz="0" w:space="0" w:color="auto" w:frame="1"/>
          <w:shd w:val="clear" w:color="auto" w:fill="FFFFFF"/>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w:t>
      </w:r>
      <w:r w:rsidRPr="00FB1C2D">
        <w:rPr>
          <w:rStyle w:val="apple-converted-space"/>
          <w:b/>
          <w:bCs/>
          <w:color w:val="222222"/>
          <w:szCs w:val="24"/>
          <w:bdr w:val="none" w:sz="0" w:space="0" w:color="auto" w:frame="1"/>
          <w:shd w:val="clear" w:color="auto" w:fill="FFFFFF"/>
        </w:rPr>
        <w:t> </w:t>
      </w:r>
      <w:hyperlink r:id="rId9" w:tooltip="Code of Student Conduct, on the OSU Student Life website." w:history="1">
        <w:r w:rsidRPr="00FB1C2D">
          <w:rPr>
            <w:rStyle w:val="Hyperlink"/>
            <w:b/>
            <w:bCs/>
            <w:color w:val="BB0000"/>
            <w:szCs w:val="24"/>
            <w:u w:val="none"/>
            <w:bdr w:val="none" w:sz="0" w:space="0" w:color="auto" w:frame="1"/>
            <w:shd w:val="clear" w:color="auto" w:fill="FFFFFF"/>
          </w:rPr>
          <w:t>http://studentlife.osu.edu/csc/</w:t>
        </w:r>
      </w:hyperlink>
      <w:r w:rsidRPr="00FB1C2D">
        <w:rPr>
          <w:rStyle w:val="Strong"/>
          <w:b w:val="0"/>
          <w:color w:val="222222"/>
          <w:szCs w:val="24"/>
          <w:bdr w:val="none" w:sz="0" w:space="0" w:color="auto" w:frame="1"/>
          <w:shd w:val="clear" w:color="auto" w:fill="FFFFFF"/>
        </w:rPr>
        <w:t>.</w:t>
      </w:r>
    </w:p>
    <w:p w14:paraId="17F626E4" w14:textId="5CB6B108" w:rsidR="00F85A67" w:rsidRDefault="00F85A67" w:rsidP="00034CCC">
      <w:pPr>
        <w:rPr>
          <w:sz w:val="20"/>
        </w:rPr>
      </w:pPr>
    </w:p>
    <w:p w14:paraId="65D38EF5" w14:textId="19B0EDBD" w:rsidR="00B54BCA" w:rsidRDefault="00B54BCA" w:rsidP="00B54BCA">
      <w:pPr>
        <w:rPr>
          <w:b/>
        </w:rPr>
      </w:pPr>
      <w:bookmarkStart w:id="1" w:name="_Hlk532762333"/>
      <w:r>
        <w:rPr>
          <w:b/>
        </w:rPr>
        <w:lastRenderedPageBreak/>
        <w:t xml:space="preserve">Purpose of the </w:t>
      </w:r>
      <w:r w:rsidRPr="005F0060">
        <w:rPr>
          <w:b/>
        </w:rPr>
        <w:t>First Year Seminar</w:t>
      </w:r>
    </w:p>
    <w:p w14:paraId="50907095" w14:textId="77777777" w:rsidR="000303D2" w:rsidRPr="0070488B" w:rsidRDefault="000303D2" w:rsidP="00B54BCA">
      <w:pPr>
        <w:rPr>
          <w:b/>
        </w:rPr>
      </w:pPr>
    </w:p>
    <w:p w14:paraId="14F9127B" w14:textId="180DE470" w:rsidR="00D542B8" w:rsidRDefault="00B54BCA" w:rsidP="00B54BCA">
      <w:pPr>
        <w:jc w:val="both"/>
      </w:pPr>
      <w:r>
        <w:t xml:space="preserve">The purpose of this seminar is to provide first year students with faculty-lead introductions to contemporary topics spanning the multiple management disciplines.  Lessons are simultaneously designed to demonstrate the </w:t>
      </w:r>
      <w:r w:rsidR="00FB1C2D">
        <w:t xml:space="preserve">broad applicability of findings at the frontier of research into systems thinking, as it informs responsible decision-making; affording attention to the impact of business decisions on the environment, communities, and individual well-being.  </w:t>
      </w:r>
      <w:r w:rsidR="00D542B8">
        <w:t>Frameworks for capturing the system dynamics of contexts in which decision-making is done will be presented and used.  My own tools for visualizing system dynamics, as will a management framework that I have adapted for thinking through cause and effect, lags and feedback loops, processes and risk.</w:t>
      </w:r>
    </w:p>
    <w:p w14:paraId="5D1F1FDE" w14:textId="77777777" w:rsidR="00D542B8" w:rsidRDefault="00D542B8" w:rsidP="00B54BCA">
      <w:pPr>
        <w:jc w:val="both"/>
      </w:pPr>
    </w:p>
    <w:p w14:paraId="6073A6AC" w14:textId="6801587A" w:rsidR="00FB1C2D" w:rsidRDefault="00FB1C2D" w:rsidP="00B54BCA">
      <w:pPr>
        <w:jc w:val="both"/>
      </w:pPr>
      <w:r>
        <w:t xml:space="preserve">These discussions are also intended to provide students with an understanding of themselves, where their strengths lay, where their implicit biases may exist, how to grow and develop as individuals, and best practices in areas such as personal finance and time-management with an eye on </w:t>
      </w:r>
      <w:r w:rsidR="0074472C">
        <w:t>reducing exposure to stress</w:t>
      </w:r>
      <w:r w:rsidR="00D542B8">
        <w:t>, appropriately thinking about risk</w:t>
      </w:r>
      <w:r w:rsidR="0074472C">
        <w:t xml:space="preserve"> and increasing adaptation to change.</w:t>
      </w:r>
      <w:r w:rsidR="00D542B8">
        <w:t xml:space="preserve">  These efforts will be assisted through self-assessment </w:t>
      </w:r>
      <w:proofErr w:type="gramStart"/>
      <w:r w:rsidR="00D542B8">
        <w:t>activities, but</w:t>
      </w:r>
      <w:proofErr w:type="gramEnd"/>
      <w:r w:rsidR="00D542B8">
        <w:t xml:space="preserve"> will also be folded into discussion about how managers and organizations deal with these matters (or could benefit from doing so better).</w:t>
      </w:r>
    </w:p>
    <w:p w14:paraId="68E969B6" w14:textId="77777777" w:rsidR="00D542B8" w:rsidRPr="0070488B" w:rsidRDefault="00D542B8" w:rsidP="00B54BCA">
      <w:pPr>
        <w:rPr>
          <w:rFonts w:cstheme="minorHAnsi"/>
        </w:rPr>
      </w:pPr>
    </w:p>
    <w:p w14:paraId="7EAD09E2" w14:textId="5CA8CC4A" w:rsidR="00B54BCA" w:rsidRPr="0070488B" w:rsidRDefault="00B54BCA" w:rsidP="00B54BCA">
      <w:pPr>
        <w:jc w:val="both"/>
        <w:rPr>
          <w:rFonts w:cstheme="minorHAnsi"/>
        </w:rPr>
      </w:pPr>
      <w:r w:rsidRPr="0070488B">
        <w:rPr>
          <w:rFonts w:cstheme="minorHAnsi"/>
        </w:rPr>
        <w:t xml:space="preserve">In short, as </w:t>
      </w:r>
      <w:proofErr w:type="spellStart"/>
      <w:r w:rsidRPr="0070488B">
        <w:rPr>
          <w:rFonts w:cstheme="minorHAnsi"/>
        </w:rPr>
        <w:t>students</w:t>
      </w:r>
      <w:proofErr w:type="spellEnd"/>
      <w:r w:rsidRPr="0070488B">
        <w:rPr>
          <w:rFonts w:cstheme="minorHAnsi"/>
        </w:rPr>
        <w:t xml:space="preserve"> progress through the seminar, they gain an understanding of </w:t>
      </w:r>
      <w:r w:rsidR="00D542B8">
        <w:rPr>
          <w:rFonts w:cstheme="minorHAnsi"/>
        </w:rPr>
        <w:t>the value of various scholarly perspectives</w:t>
      </w:r>
      <w:r w:rsidRPr="0070488B">
        <w:rPr>
          <w:rFonts w:cstheme="minorHAnsi"/>
        </w:rPr>
        <w:t xml:space="preserve">, while benefiting from frameworks and skills that can serve them both in life and in their academic careers.  The aim is for all students enrolled in this seminar, to </w:t>
      </w:r>
      <w:r w:rsidR="00757736">
        <w:rPr>
          <w:rFonts w:cstheme="minorHAnsi"/>
        </w:rPr>
        <w:t xml:space="preserve">both subsequent coursework, personal management and career objectives as </w:t>
      </w:r>
      <w:r w:rsidRPr="0070488B">
        <w:rPr>
          <w:rFonts w:cstheme="minorHAnsi"/>
        </w:rPr>
        <w:t xml:space="preserve">thoughtful </w:t>
      </w:r>
      <w:r w:rsidR="00757736">
        <w:rPr>
          <w:rFonts w:cstheme="minorHAnsi"/>
        </w:rPr>
        <w:t xml:space="preserve">decision-makers </w:t>
      </w:r>
      <w:r w:rsidRPr="0070488B">
        <w:rPr>
          <w:rFonts w:cstheme="minorHAnsi"/>
        </w:rPr>
        <w:t>and responsible global citizens.</w:t>
      </w:r>
    </w:p>
    <w:p w14:paraId="370B3AC2" w14:textId="77777777" w:rsidR="000303D2" w:rsidRDefault="000303D2" w:rsidP="000303D2">
      <w:pPr>
        <w:rPr>
          <w:b/>
        </w:rPr>
      </w:pPr>
    </w:p>
    <w:p w14:paraId="1AEC35FB" w14:textId="1F1DD39E" w:rsidR="000303D2" w:rsidRDefault="000303D2" w:rsidP="000303D2">
      <w:pPr>
        <w:rPr>
          <w:b/>
        </w:rPr>
      </w:pPr>
      <w:r>
        <w:rPr>
          <w:b/>
        </w:rPr>
        <w:t>Readings</w:t>
      </w:r>
    </w:p>
    <w:p w14:paraId="72DFA8E2" w14:textId="77777777" w:rsidR="000303D2" w:rsidRPr="0070488B" w:rsidRDefault="000303D2" w:rsidP="000303D2">
      <w:pPr>
        <w:rPr>
          <w:b/>
        </w:rPr>
      </w:pPr>
    </w:p>
    <w:p w14:paraId="6707545D" w14:textId="77777777" w:rsidR="00635193" w:rsidRDefault="00757736" w:rsidP="00635193">
      <w:pPr>
        <w:jc w:val="both"/>
      </w:pPr>
      <w:r>
        <w:t xml:space="preserve">Critical to our in-class discussions and activities will be pre-class readings.  </w:t>
      </w:r>
      <w:r w:rsidR="000303D2">
        <w:t xml:space="preserve">As a scholar in the Management Sciences, with over 50 peer reviewed articles, and numerous research awards and textbooks on human behavior, management visualization and enterprise </w:t>
      </w:r>
      <w:r w:rsidR="00FB1C2D">
        <w:t xml:space="preserve">technology, I’ve learned to appreciate the importance of systems thinking, and the threat that narrow perspectives create.  As such, systems thinking will serve as a thread across our discussions and our selected readings.  </w:t>
      </w:r>
    </w:p>
    <w:p w14:paraId="6CC1C803" w14:textId="77777777" w:rsidR="00635193" w:rsidRDefault="00635193" w:rsidP="00635193">
      <w:pPr>
        <w:jc w:val="both"/>
      </w:pPr>
    </w:p>
    <w:p w14:paraId="7B672367" w14:textId="7913ABEC" w:rsidR="00635193" w:rsidRDefault="00635193" w:rsidP="00635193">
      <w:pPr>
        <w:jc w:val="both"/>
      </w:pPr>
      <w:r>
        <w:t>Throughout the term, we will</w:t>
      </w:r>
      <w:r w:rsidR="00FB1C2D">
        <w:t xml:space="preserve"> conside</w:t>
      </w:r>
      <w:r>
        <w:t>r</w:t>
      </w:r>
      <w:r w:rsidR="00FB1C2D">
        <w:t xml:space="preserve"> findings from my own work,</w:t>
      </w:r>
      <w:r>
        <w:t xml:space="preserve"> and I will be able to expand directly on the work and implications.</w:t>
      </w:r>
      <w:r w:rsidR="00FB1C2D">
        <w:t xml:space="preserve"> </w:t>
      </w:r>
      <w:r>
        <w:t>However, we</w:t>
      </w:r>
      <w:r w:rsidR="00FB1C2D">
        <w:t xml:space="preserve"> will also consider critical contributions by other researchers </w:t>
      </w:r>
      <w:r>
        <w:t xml:space="preserve">across multiple domains, </w:t>
      </w:r>
      <w:r w:rsidR="00FB1C2D">
        <w:t xml:space="preserve">as we transition to other topics during the term.  </w:t>
      </w:r>
      <w:r>
        <w:t xml:space="preserve">Many of these research colleagues also hold faculty positions in other departments at The Ohio State University.  I have worked with them in the past and I </w:t>
      </w:r>
      <w:r w:rsidR="00B93356">
        <w:t>am confident</w:t>
      </w:r>
      <w:r>
        <w:t xml:space="preserve"> they will be </w:t>
      </w:r>
      <w:r w:rsidR="00B93356">
        <w:t>willing to provide additional insights.</w:t>
      </w:r>
    </w:p>
    <w:p w14:paraId="5276D6ED" w14:textId="77777777" w:rsidR="00635193" w:rsidRDefault="00635193" w:rsidP="00635193">
      <w:pPr>
        <w:jc w:val="both"/>
      </w:pPr>
    </w:p>
    <w:p w14:paraId="5119F893" w14:textId="3EC62499" w:rsidR="00635193" w:rsidRDefault="00FB1C2D" w:rsidP="00635193">
      <w:pPr>
        <w:jc w:val="both"/>
        <w:rPr>
          <w:rStyle w:val="Strong"/>
          <w:b w:val="0"/>
          <w:color w:val="222222"/>
          <w:szCs w:val="24"/>
          <w:bdr w:val="none" w:sz="0" w:space="0" w:color="auto" w:frame="1"/>
          <w:shd w:val="clear" w:color="auto" w:fill="FFFFFF"/>
        </w:rPr>
      </w:pPr>
      <w:r>
        <w:t>I will provide access to all reading in advance.</w:t>
      </w:r>
      <w:r w:rsidR="00757736">
        <w:t xml:space="preserve">  The following </w:t>
      </w:r>
      <w:r w:rsidR="00635193">
        <w:t>reading list will be</w:t>
      </w:r>
      <w:r w:rsidR="00635193">
        <w:rPr>
          <w:rStyle w:val="Strong"/>
          <w:b w:val="0"/>
          <w:color w:val="222222"/>
          <w:szCs w:val="24"/>
          <w:bdr w:val="none" w:sz="0" w:space="0" w:color="auto" w:frame="1"/>
          <w:shd w:val="clear" w:color="auto" w:fill="FFFFFF"/>
        </w:rPr>
        <w:t xml:space="preserve"> supplement</w:t>
      </w:r>
      <w:r w:rsidR="00635193">
        <w:rPr>
          <w:rStyle w:val="Strong"/>
          <w:b w:val="0"/>
          <w:color w:val="222222"/>
          <w:szCs w:val="24"/>
          <w:bdr w:val="none" w:sz="0" w:space="0" w:color="auto" w:frame="1"/>
          <w:shd w:val="clear" w:color="auto" w:fill="FFFFFF"/>
        </w:rPr>
        <w:t>ed</w:t>
      </w:r>
      <w:r w:rsidR="00635193">
        <w:rPr>
          <w:rStyle w:val="Strong"/>
          <w:b w:val="0"/>
          <w:color w:val="222222"/>
          <w:szCs w:val="24"/>
          <w:bdr w:val="none" w:sz="0" w:space="0" w:color="auto" w:frame="1"/>
          <w:shd w:val="clear" w:color="auto" w:fill="FFFFFF"/>
        </w:rPr>
        <w:t xml:space="preserve"> with the discussion of current events, with postings in the 5000-member International Business Ethics forum that I manage on LinkedIn.</w:t>
      </w:r>
    </w:p>
    <w:p w14:paraId="760082E6" w14:textId="77777777" w:rsidR="00995CFB" w:rsidRDefault="00995CFB">
      <w:pPr>
        <w:widowControl/>
      </w:pPr>
      <w:r>
        <w:br w:type="page"/>
      </w:r>
    </w:p>
    <w:p w14:paraId="5EBDA3E5" w14:textId="4CBC7C7C" w:rsidR="00995CFB" w:rsidRDefault="00995CFB" w:rsidP="00995CFB">
      <w:pPr>
        <w:contextualSpacing/>
        <w:jc w:val="both"/>
      </w:pPr>
      <w:r>
        <w:lastRenderedPageBreak/>
        <w:t>[Week 1</w:t>
      </w:r>
      <w:proofErr w:type="gramStart"/>
      <w:r>
        <w:t>]  Bendoly</w:t>
      </w:r>
      <w:proofErr w:type="gramEnd"/>
      <w:r>
        <w:t xml:space="preserve">, E. 2016. </w:t>
      </w:r>
      <w:r>
        <w:t xml:space="preserve">Incomplete Pictures </w:t>
      </w:r>
      <w:r>
        <w:t xml:space="preserve">/ </w:t>
      </w:r>
      <w:r>
        <w:t>Coping with Haystacks</w:t>
      </w:r>
      <w:r>
        <w:t xml:space="preserve">. </w:t>
      </w:r>
      <w:r>
        <w:t>In</w:t>
      </w:r>
      <w:r w:rsidRPr="00063858">
        <w:t xml:space="preserve"> E. Bendoly and S. Clark, Visual Analytics for Management: Translational Science and Applications in Practice, Taylor &amp; Francis / Routledge, London</w:t>
      </w:r>
      <w:r>
        <w:t>. 85-99.</w:t>
      </w:r>
    </w:p>
    <w:p w14:paraId="606661E8" w14:textId="77777777" w:rsidR="00995CFB" w:rsidRPr="00995CFB" w:rsidRDefault="00995CFB" w:rsidP="0012040F">
      <w:pPr>
        <w:contextualSpacing/>
        <w:jc w:val="both"/>
        <w:rPr>
          <w:sz w:val="20"/>
        </w:rPr>
      </w:pPr>
    </w:p>
    <w:p w14:paraId="5E9CFC75" w14:textId="17562F6F" w:rsidR="00511F26" w:rsidRDefault="0012040F" w:rsidP="0012040F">
      <w:pPr>
        <w:contextualSpacing/>
        <w:jc w:val="both"/>
      </w:pPr>
      <w:r>
        <w:t xml:space="preserve">[Week 2] </w:t>
      </w:r>
      <w:r w:rsidR="00511F26" w:rsidRPr="00907AA3">
        <w:t xml:space="preserve">Sterman, </w:t>
      </w:r>
      <w:r w:rsidR="0060015A">
        <w:t xml:space="preserve">J., </w:t>
      </w:r>
      <w:r w:rsidR="00511F26" w:rsidRPr="00907AA3">
        <w:t xml:space="preserve">Oliva, </w:t>
      </w:r>
      <w:r w:rsidR="0060015A">
        <w:t>R</w:t>
      </w:r>
      <w:r w:rsidR="00511F26" w:rsidRPr="00907AA3">
        <w:t>.</w:t>
      </w:r>
      <w:r w:rsidR="0060015A">
        <w:t>,</w:t>
      </w:r>
      <w:r w:rsidR="00511F26" w:rsidRPr="00907AA3">
        <w:t xml:space="preserve"> Linderman, </w:t>
      </w:r>
      <w:r w:rsidR="0060015A">
        <w:t>K.,</w:t>
      </w:r>
      <w:r w:rsidR="007B103C">
        <w:t xml:space="preserve"> </w:t>
      </w:r>
      <w:r w:rsidR="00511F26" w:rsidRPr="00907AA3">
        <w:t>Bendoly</w:t>
      </w:r>
      <w:r w:rsidR="007B103C">
        <w:t>, E</w:t>
      </w:r>
      <w:r w:rsidR="00511F26" w:rsidRPr="00907AA3">
        <w:t xml:space="preserve">. 2015. System Dynamics perspectives and modeling opportunities for research in Operations Management, </w:t>
      </w:r>
      <w:r w:rsidR="00511F26" w:rsidRPr="00907AA3">
        <w:rPr>
          <w:i/>
        </w:rPr>
        <w:t xml:space="preserve">Journal of Operations Management </w:t>
      </w:r>
      <w:r w:rsidR="00511F26" w:rsidRPr="00907AA3">
        <w:t xml:space="preserve">39/40, 1-5. </w:t>
      </w:r>
    </w:p>
    <w:p w14:paraId="057BC28A" w14:textId="521504E0" w:rsidR="0012040F" w:rsidRPr="00995CFB" w:rsidRDefault="0012040F" w:rsidP="0012040F">
      <w:pPr>
        <w:contextualSpacing/>
        <w:jc w:val="both"/>
        <w:rPr>
          <w:sz w:val="20"/>
          <w:u w:val="single"/>
        </w:rPr>
      </w:pPr>
    </w:p>
    <w:p w14:paraId="7C5285AF" w14:textId="77777777" w:rsidR="007B103C" w:rsidRDefault="0060015A" w:rsidP="007B103C">
      <w:r>
        <w:t xml:space="preserve">[Week 3] </w:t>
      </w:r>
      <w:r w:rsidRPr="0060015A">
        <w:t xml:space="preserve">Freel, D.E. (2013) Building Ethical Capital – Is Perception, Reality? Public Administration Review Journal review.  Vol. 73, Issue 2, 263-264.  </w:t>
      </w:r>
    </w:p>
    <w:p w14:paraId="10A1F19C" w14:textId="77777777" w:rsidR="007B103C" w:rsidRPr="00995CFB" w:rsidRDefault="007B103C" w:rsidP="007B103C">
      <w:pPr>
        <w:rPr>
          <w:sz w:val="20"/>
        </w:rPr>
      </w:pPr>
    </w:p>
    <w:p w14:paraId="48FB815A" w14:textId="45218B0E" w:rsidR="007B103C" w:rsidRPr="007B103C" w:rsidRDefault="007B103C" w:rsidP="007B103C">
      <w:r>
        <w:t xml:space="preserve">[Week4] Foraker, R., Mann, D., Payne, P.R.O. 2018. </w:t>
      </w:r>
      <w:r w:rsidRPr="007B103C">
        <w:t xml:space="preserve">Are Synthetic Data Derivatives the Future of Translational Medicine? </w:t>
      </w:r>
      <w:r>
        <w:t>JACC Basic to Translational Science. 3(5), 716-718.</w:t>
      </w:r>
    </w:p>
    <w:p w14:paraId="09F60F33" w14:textId="77777777" w:rsidR="007B103C" w:rsidRPr="00995CFB" w:rsidRDefault="007B103C" w:rsidP="0012040F">
      <w:pPr>
        <w:contextualSpacing/>
        <w:jc w:val="both"/>
        <w:rPr>
          <w:rStyle w:val="Strong"/>
          <w:b w:val="0"/>
          <w:color w:val="222222"/>
          <w:sz w:val="20"/>
          <w:szCs w:val="24"/>
          <w:bdr w:val="none" w:sz="0" w:space="0" w:color="auto" w:frame="1"/>
          <w:shd w:val="clear" w:color="auto" w:fill="FFFFFF"/>
        </w:rPr>
      </w:pPr>
    </w:p>
    <w:p w14:paraId="36113A64" w14:textId="5791CF0E" w:rsidR="00635193" w:rsidRPr="00907AA3" w:rsidRDefault="0012040F" w:rsidP="0012040F">
      <w:pPr>
        <w:contextualSpacing/>
        <w:jc w:val="both"/>
        <w:rPr>
          <w:rStyle w:val="Strong"/>
          <w:b w:val="0"/>
          <w:color w:val="222222"/>
          <w:szCs w:val="24"/>
          <w:bdr w:val="none" w:sz="0" w:space="0" w:color="auto" w:frame="1"/>
          <w:shd w:val="clear" w:color="auto" w:fill="FFFFFF"/>
        </w:rPr>
      </w:pPr>
      <w:r>
        <w:rPr>
          <w:rStyle w:val="Strong"/>
          <w:b w:val="0"/>
          <w:color w:val="222222"/>
          <w:szCs w:val="24"/>
          <w:bdr w:val="none" w:sz="0" w:space="0" w:color="auto" w:frame="1"/>
          <w:shd w:val="clear" w:color="auto" w:fill="FFFFFF"/>
        </w:rPr>
        <w:t xml:space="preserve">[Week 5] </w:t>
      </w:r>
      <w:r w:rsidR="00F638B6" w:rsidRPr="00907AA3">
        <w:rPr>
          <w:rStyle w:val="Strong"/>
          <w:b w:val="0"/>
          <w:color w:val="222222"/>
          <w:szCs w:val="24"/>
          <w:bdr w:val="none" w:sz="0" w:space="0" w:color="auto" w:frame="1"/>
          <w:shd w:val="clear" w:color="auto" w:fill="FFFFFF"/>
        </w:rPr>
        <w:t>Braumoeller, B</w:t>
      </w:r>
      <w:r w:rsidR="007B103C">
        <w:rPr>
          <w:rStyle w:val="Strong"/>
          <w:b w:val="0"/>
          <w:color w:val="222222"/>
          <w:szCs w:val="24"/>
          <w:bdr w:val="none" w:sz="0" w:space="0" w:color="auto" w:frame="1"/>
          <w:shd w:val="clear" w:color="auto" w:fill="FFFFFF"/>
        </w:rPr>
        <w:t>.</w:t>
      </w:r>
      <w:r w:rsidR="00F638B6" w:rsidRPr="00907AA3">
        <w:rPr>
          <w:rStyle w:val="Strong"/>
          <w:b w:val="0"/>
          <w:color w:val="222222"/>
          <w:szCs w:val="24"/>
          <w:bdr w:val="none" w:sz="0" w:space="0" w:color="auto" w:frame="1"/>
          <w:shd w:val="clear" w:color="auto" w:fill="FFFFFF"/>
        </w:rPr>
        <w:t>F. 2008. Systemic politics and the origins of Great Power conflict. American Political Science Review. 102(1), 77-93.</w:t>
      </w:r>
    </w:p>
    <w:p w14:paraId="24077934" w14:textId="77777777" w:rsidR="00B81EA6" w:rsidRPr="00995CFB" w:rsidRDefault="00B81EA6" w:rsidP="0012040F">
      <w:pPr>
        <w:contextualSpacing/>
        <w:jc w:val="both"/>
        <w:rPr>
          <w:rStyle w:val="Strong"/>
          <w:b w:val="0"/>
          <w:color w:val="222222"/>
          <w:sz w:val="20"/>
          <w:szCs w:val="24"/>
          <w:bdr w:val="none" w:sz="0" w:space="0" w:color="auto" w:frame="1"/>
          <w:shd w:val="clear" w:color="auto" w:fill="FFFFFF"/>
        </w:rPr>
      </w:pPr>
    </w:p>
    <w:p w14:paraId="4DC17983" w14:textId="727125AD" w:rsidR="00B81EA6" w:rsidRPr="00907AA3" w:rsidRDefault="0012040F" w:rsidP="0012040F">
      <w:pPr>
        <w:contextualSpacing/>
        <w:jc w:val="both"/>
        <w:rPr>
          <w:rStyle w:val="Strong"/>
          <w:b w:val="0"/>
          <w:color w:val="222222"/>
          <w:szCs w:val="24"/>
          <w:bdr w:val="none" w:sz="0" w:space="0" w:color="auto" w:frame="1"/>
          <w:shd w:val="clear" w:color="auto" w:fill="FFFFFF"/>
        </w:rPr>
      </w:pPr>
      <w:r>
        <w:rPr>
          <w:rStyle w:val="Strong"/>
          <w:b w:val="0"/>
          <w:color w:val="222222"/>
          <w:szCs w:val="24"/>
          <w:bdr w:val="none" w:sz="0" w:space="0" w:color="auto" w:frame="1"/>
          <w:shd w:val="clear" w:color="auto" w:fill="FFFFFF"/>
        </w:rPr>
        <w:t xml:space="preserve">[Week 6] </w:t>
      </w:r>
      <w:r w:rsidR="00B81EA6" w:rsidRPr="00907AA3">
        <w:rPr>
          <w:rStyle w:val="Strong"/>
          <w:b w:val="0"/>
          <w:color w:val="222222"/>
          <w:szCs w:val="24"/>
          <w:bdr w:val="none" w:sz="0" w:space="0" w:color="auto" w:frame="1"/>
          <w:shd w:val="clear" w:color="auto" w:fill="FFFFFF"/>
        </w:rPr>
        <w:t xml:space="preserve">Chen, Y., Jayaprakash, C., Irwin, E. 2012. Threshold management in a coupled economic-ecological system.  </w:t>
      </w:r>
      <w:r w:rsidR="00B81EA6" w:rsidRPr="00907AA3">
        <w:rPr>
          <w:rStyle w:val="Strong"/>
          <w:b w:val="0"/>
          <w:i/>
          <w:color w:val="222222"/>
          <w:szCs w:val="24"/>
          <w:bdr w:val="none" w:sz="0" w:space="0" w:color="auto" w:frame="1"/>
          <w:shd w:val="clear" w:color="auto" w:fill="FFFFFF"/>
        </w:rPr>
        <w:t>Journal of Environmental Economics and Management</w:t>
      </w:r>
      <w:r w:rsidR="00B81EA6" w:rsidRPr="00907AA3">
        <w:rPr>
          <w:rStyle w:val="Strong"/>
          <w:b w:val="0"/>
          <w:color w:val="222222"/>
          <w:szCs w:val="24"/>
          <w:bdr w:val="none" w:sz="0" w:space="0" w:color="auto" w:frame="1"/>
          <w:shd w:val="clear" w:color="auto" w:fill="FFFFFF"/>
        </w:rPr>
        <w:t>. 64(3), 442-455.</w:t>
      </w:r>
    </w:p>
    <w:p w14:paraId="653768E8" w14:textId="19C07050" w:rsidR="00635193" w:rsidRPr="00995CFB" w:rsidRDefault="00635193" w:rsidP="0012040F">
      <w:pPr>
        <w:contextualSpacing/>
        <w:jc w:val="both"/>
        <w:rPr>
          <w:rStyle w:val="Strong"/>
          <w:b w:val="0"/>
          <w:color w:val="222222"/>
          <w:sz w:val="20"/>
          <w:szCs w:val="24"/>
          <w:bdr w:val="none" w:sz="0" w:space="0" w:color="auto" w:frame="1"/>
          <w:shd w:val="clear" w:color="auto" w:fill="FFFFFF"/>
        </w:rPr>
      </w:pPr>
    </w:p>
    <w:p w14:paraId="1365EAEF" w14:textId="0C6ED5A4" w:rsidR="0012040F" w:rsidRPr="00907AA3" w:rsidRDefault="0012040F" w:rsidP="0012040F">
      <w:pPr>
        <w:contextualSpacing/>
        <w:jc w:val="both"/>
      </w:pPr>
      <w:r>
        <w:rPr>
          <w:rStyle w:val="Strong"/>
          <w:b w:val="0"/>
          <w:color w:val="222222"/>
          <w:szCs w:val="24"/>
          <w:bdr w:val="none" w:sz="0" w:space="0" w:color="auto" w:frame="1"/>
          <w:shd w:val="clear" w:color="auto" w:fill="FFFFFF"/>
        </w:rPr>
        <w:t xml:space="preserve">[Week 7] </w:t>
      </w:r>
      <w:r w:rsidRPr="00907AA3">
        <w:t xml:space="preserve">Sommer, </w:t>
      </w:r>
      <w:r w:rsidR="007B103C">
        <w:t>S</w:t>
      </w:r>
      <w:r w:rsidRPr="00907AA3">
        <w:t>.</w:t>
      </w:r>
      <w:r w:rsidR="007B103C">
        <w:t>,</w:t>
      </w:r>
      <w:r w:rsidRPr="00907AA3">
        <w:t xml:space="preserve"> Bendoly, </w:t>
      </w:r>
      <w:r w:rsidR="007B103C">
        <w:t>E</w:t>
      </w:r>
      <w:r w:rsidRPr="00907AA3">
        <w:t>. Kavadias</w:t>
      </w:r>
      <w:r w:rsidR="007B103C">
        <w:t>, S.</w:t>
      </w:r>
      <w:r w:rsidRPr="00907AA3">
        <w:t xml:space="preserve"> Ambiguous problem complexity, group synergy and performance: an experiment. Forthcoming in </w:t>
      </w:r>
      <w:r w:rsidRPr="00907AA3">
        <w:rPr>
          <w:i/>
        </w:rPr>
        <w:t>Management Science</w:t>
      </w:r>
      <w:r w:rsidRPr="00907AA3">
        <w:t>.</w:t>
      </w:r>
    </w:p>
    <w:p w14:paraId="0A019D11" w14:textId="7F6A1EC6" w:rsidR="00B81EA6" w:rsidRPr="00995CFB" w:rsidRDefault="00B81EA6" w:rsidP="0012040F">
      <w:pPr>
        <w:contextualSpacing/>
        <w:jc w:val="both"/>
        <w:rPr>
          <w:rStyle w:val="Strong"/>
          <w:b w:val="0"/>
          <w:color w:val="222222"/>
          <w:sz w:val="20"/>
          <w:szCs w:val="24"/>
          <w:bdr w:val="none" w:sz="0" w:space="0" w:color="auto" w:frame="1"/>
          <w:shd w:val="clear" w:color="auto" w:fill="FFFFFF"/>
        </w:rPr>
      </w:pPr>
    </w:p>
    <w:p w14:paraId="58691A79" w14:textId="19C6170A" w:rsidR="00907AA3" w:rsidRPr="00907AA3" w:rsidRDefault="0012040F" w:rsidP="0012040F">
      <w:pPr>
        <w:contextualSpacing/>
        <w:jc w:val="both"/>
      </w:pPr>
      <w:r>
        <w:t xml:space="preserve">[Week 8] </w:t>
      </w:r>
      <w:r w:rsidR="00063858">
        <w:t xml:space="preserve">Braun, E., 2016. </w:t>
      </w:r>
      <w:r w:rsidR="00907AA3" w:rsidRPr="00907AA3">
        <w:t xml:space="preserve">Framing </w:t>
      </w:r>
      <w:r w:rsidR="00063858">
        <w:t>w</w:t>
      </w:r>
      <w:r w:rsidR="00907AA3" w:rsidRPr="00907AA3">
        <w:t xml:space="preserve">icked </w:t>
      </w:r>
      <w:r w:rsidR="00063858">
        <w:t>p</w:t>
      </w:r>
      <w:r w:rsidR="00907AA3" w:rsidRPr="00907AA3">
        <w:t xml:space="preserve">roblems </w:t>
      </w:r>
      <w:r w:rsidR="00063858">
        <w:t>u</w:t>
      </w:r>
      <w:r w:rsidR="00907AA3" w:rsidRPr="00907AA3">
        <w:t xml:space="preserve">sing </w:t>
      </w:r>
      <w:r w:rsidR="00063858">
        <w:t>c</w:t>
      </w:r>
      <w:r w:rsidR="00907AA3" w:rsidRPr="00907AA3">
        <w:t xml:space="preserve">o-design and a </w:t>
      </w:r>
      <w:r w:rsidR="00063858">
        <w:t>h</w:t>
      </w:r>
      <w:r w:rsidR="00907AA3" w:rsidRPr="00907AA3">
        <w:t xml:space="preserve">ybrid </w:t>
      </w:r>
      <w:r w:rsidR="00063858">
        <w:t>d</w:t>
      </w:r>
      <w:r w:rsidR="00907AA3" w:rsidRPr="00907AA3">
        <w:t xml:space="preserve">esign </w:t>
      </w:r>
      <w:r w:rsidR="00063858">
        <w:t>t</w:t>
      </w:r>
      <w:r w:rsidR="00907AA3" w:rsidRPr="00907AA3">
        <w:t>oolset</w:t>
      </w:r>
      <w:r w:rsidR="00063858">
        <w:t>. In</w:t>
      </w:r>
      <w:r w:rsidR="00063858" w:rsidRPr="00063858">
        <w:t xml:space="preserve"> </w:t>
      </w:r>
      <w:r w:rsidR="00063858" w:rsidRPr="00063858">
        <w:t>E. Bendoly and S. Clark, Visual Analytics for Management: Translational Science and Applications in Practice, Taylor &amp; Francis / Routledge, London</w:t>
      </w:r>
      <w:r w:rsidR="00063858">
        <w:t>. 85-99.</w:t>
      </w:r>
    </w:p>
    <w:p w14:paraId="13F6397B" w14:textId="77777777" w:rsidR="0012040F" w:rsidRPr="00995CFB" w:rsidRDefault="0012040F" w:rsidP="0012040F">
      <w:pPr>
        <w:contextualSpacing/>
        <w:jc w:val="both"/>
        <w:rPr>
          <w:sz w:val="20"/>
        </w:rPr>
      </w:pPr>
    </w:p>
    <w:p w14:paraId="252B87F2" w14:textId="3FFC92A0" w:rsidR="00B81EA6" w:rsidRPr="00F638B6" w:rsidRDefault="0012040F" w:rsidP="0012040F">
      <w:pPr>
        <w:contextualSpacing/>
        <w:jc w:val="both"/>
        <w:rPr>
          <w:rStyle w:val="Strong"/>
          <w:b w:val="0"/>
          <w:bCs w:val="0"/>
          <w:i/>
        </w:rPr>
      </w:pPr>
      <w:r>
        <w:t xml:space="preserve">[Week 9] </w:t>
      </w:r>
      <w:r w:rsidR="00635193" w:rsidRPr="00907AA3">
        <w:t xml:space="preserve">Hood, </w:t>
      </w:r>
      <w:r w:rsidR="007B103C">
        <w:t>A</w:t>
      </w:r>
      <w:r w:rsidR="00635193" w:rsidRPr="00907AA3">
        <w:t>.</w:t>
      </w:r>
      <w:r w:rsidR="007B103C">
        <w:t>,</w:t>
      </w:r>
      <w:r w:rsidR="00635193" w:rsidRPr="00907AA3">
        <w:t xml:space="preserve"> Bachrach, </w:t>
      </w:r>
      <w:r w:rsidR="007B103C">
        <w:t>D</w:t>
      </w:r>
      <w:r w:rsidR="00635193" w:rsidRPr="00907AA3">
        <w:t>.</w:t>
      </w:r>
      <w:r w:rsidR="007B103C">
        <w:t>,</w:t>
      </w:r>
      <w:r w:rsidR="00635193" w:rsidRPr="00907AA3">
        <w:t xml:space="preserve"> </w:t>
      </w:r>
      <w:proofErr w:type="spellStart"/>
      <w:r w:rsidR="00635193" w:rsidRPr="00907AA3">
        <w:t>Zivnuska</w:t>
      </w:r>
      <w:proofErr w:type="spellEnd"/>
      <w:r w:rsidR="00635193" w:rsidRPr="00907AA3">
        <w:t xml:space="preserve">, </w:t>
      </w:r>
      <w:r w:rsidR="007B103C">
        <w:t xml:space="preserve">S., </w:t>
      </w:r>
      <w:r w:rsidR="00635193" w:rsidRPr="00907AA3">
        <w:t>Bendoly</w:t>
      </w:r>
      <w:r w:rsidR="007B103C">
        <w:t>, E</w:t>
      </w:r>
      <w:r w:rsidR="00635193" w:rsidRPr="00907AA3">
        <w:t xml:space="preserve">. 2016. The mediating effects of psychological safety in the relationship between team affectivity and transactive memory systems. </w:t>
      </w:r>
      <w:r w:rsidR="00635193" w:rsidRPr="00907AA3">
        <w:rPr>
          <w:i/>
        </w:rPr>
        <w:t>Journal of</w:t>
      </w:r>
      <w:r w:rsidR="00635193" w:rsidRPr="00907AA3">
        <w:t xml:space="preserve"> </w:t>
      </w:r>
      <w:r w:rsidR="00635193" w:rsidRPr="00907AA3">
        <w:rPr>
          <w:i/>
        </w:rPr>
        <w:t>Organizational Behavior,</w:t>
      </w:r>
      <w:r w:rsidR="00635193" w:rsidRPr="00907AA3">
        <w:t xml:space="preserve"> 37(3), 416-435</w:t>
      </w:r>
      <w:r w:rsidR="00635193" w:rsidRPr="00907AA3">
        <w:rPr>
          <w:i/>
        </w:rPr>
        <w:t>.</w:t>
      </w:r>
    </w:p>
    <w:p w14:paraId="77BB57DE" w14:textId="77777777" w:rsidR="0012040F" w:rsidRPr="00995CFB" w:rsidRDefault="0012040F" w:rsidP="0012040F">
      <w:pPr>
        <w:contextualSpacing/>
        <w:jc w:val="both"/>
        <w:rPr>
          <w:sz w:val="20"/>
        </w:rPr>
      </w:pPr>
    </w:p>
    <w:p w14:paraId="160B9805" w14:textId="09E02A17" w:rsidR="00635193" w:rsidRPr="00907AA3" w:rsidRDefault="0012040F" w:rsidP="0012040F">
      <w:pPr>
        <w:contextualSpacing/>
        <w:jc w:val="both"/>
      </w:pPr>
      <w:r>
        <w:t xml:space="preserve">[Week 10] </w:t>
      </w:r>
      <w:r w:rsidR="00635193" w:rsidRPr="00907AA3">
        <w:t xml:space="preserve">T. Schoenherr, E. Bendoly, D. Bachrach, A. Hood. 2017. Task interdependence impacts on reciprocity in IT implementation teams: Bringing out the worst in us, or driving responsibility? </w:t>
      </w:r>
      <w:r w:rsidR="00635193" w:rsidRPr="00907AA3">
        <w:rPr>
          <w:i/>
        </w:rPr>
        <w:t xml:space="preserve">Production and Operations Management, </w:t>
      </w:r>
      <w:r w:rsidR="00635193" w:rsidRPr="00907AA3">
        <w:t>26(4), 667-685.</w:t>
      </w:r>
    </w:p>
    <w:p w14:paraId="62D7F919" w14:textId="77777777" w:rsidR="00B81EA6" w:rsidRPr="00995CFB" w:rsidRDefault="00B81EA6" w:rsidP="0012040F">
      <w:pPr>
        <w:contextualSpacing/>
        <w:jc w:val="both"/>
        <w:rPr>
          <w:rStyle w:val="Strong"/>
          <w:b w:val="0"/>
          <w:color w:val="222222"/>
          <w:sz w:val="20"/>
          <w:szCs w:val="24"/>
          <w:bdr w:val="none" w:sz="0" w:space="0" w:color="auto" w:frame="1"/>
          <w:shd w:val="clear" w:color="auto" w:fill="FFFFFF"/>
        </w:rPr>
      </w:pPr>
    </w:p>
    <w:p w14:paraId="5AD475C6" w14:textId="1667390D" w:rsidR="0012040F" w:rsidRPr="00907AA3" w:rsidRDefault="0012040F" w:rsidP="0012040F">
      <w:pPr>
        <w:contextualSpacing/>
        <w:jc w:val="both"/>
      </w:pPr>
      <w:r>
        <w:t xml:space="preserve">[Week 11] </w:t>
      </w:r>
      <w:r w:rsidRPr="00907AA3">
        <w:t xml:space="preserve">R. Hardcopf, P. Goncalves, K. Linderman, E. Bendoly. 2017. Short-term bias and strategic misalignment in operational solutions: perceptions, tendencies and traps. </w:t>
      </w:r>
      <w:r w:rsidRPr="00907AA3">
        <w:rPr>
          <w:i/>
        </w:rPr>
        <w:t>European Journal of Operational Research,</w:t>
      </w:r>
      <w:r w:rsidRPr="00907AA3">
        <w:t xml:space="preserve"> 258(3), 1004-1021.</w:t>
      </w:r>
    </w:p>
    <w:p w14:paraId="27D74E36" w14:textId="77777777" w:rsidR="0012040F" w:rsidRPr="00995CFB" w:rsidRDefault="0012040F" w:rsidP="0012040F">
      <w:pPr>
        <w:contextualSpacing/>
        <w:jc w:val="both"/>
        <w:rPr>
          <w:rStyle w:val="Strong"/>
          <w:b w:val="0"/>
          <w:color w:val="222222"/>
          <w:sz w:val="20"/>
          <w:szCs w:val="24"/>
          <w:bdr w:val="none" w:sz="0" w:space="0" w:color="auto" w:frame="1"/>
          <w:shd w:val="clear" w:color="auto" w:fill="FFFFFF"/>
        </w:rPr>
      </w:pPr>
    </w:p>
    <w:p w14:paraId="672801B5" w14:textId="395909BC" w:rsidR="0012040F" w:rsidRPr="00907AA3" w:rsidRDefault="0012040F" w:rsidP="0012040F">
      <w:pPr>
        <w:contextualSpacing/>
        <w:jc w:val="both"/>
        <w:rPr>
          <w:rStyle w:val="Strong"/>
          <w:b w:val="0"/>
          <w:color w:val="222222"/>
          <w:szCs w:val="24"/>
          <w:bdr w:val="none" w:sz="0" w:space="0" w:color="auto" w:frame="1"/>
          <w:shd w:val="clear" w:color="auto" w:fill="FFFFFF"/>
        </w:rPr>
      </w:pPr>
      <w:r>
        <w:rPr>
          <w:rStyle w:val="Strong"/>
          <w:b w:val="0"/>
          <w:color w:val="222222"/>
          <w:szCs w:val="24"/>
          <w:bdr w:val="none" w:sz="0" w:space="0" w:color="auto" w:frame="1"/>
          <w:shd w:val="clear" w:color="auto" w:fill="FFFFFF"/>
        </w:rPr>
        <w:t xml:space="preserve">[Week 12] </w:t>
      </w:r>
      <w:r w:rsidRPr="00907AA3">
        <w:rPr>
          <w:rStyle w:val="Strong"/>
          <w:b w:val="0"/>
          <w:color w:val="222222"/>
          <w:szCs w:val="24"/>
          <w:bdr w:val="none" w:sz="0" w:space="0" w:color="auto" w:frame="1"/>
          <w:shd w:val="clear" w:color="auto" w:fill="FFFFFF"/>
        </w:rPr>
        <w:t>Staley, D</w:t>
      </w:r>
      <w:r>
        <w:rPr>
          <w:rStyle w:val="Strong"/>
          <w:b w:val="0"/>
          <w:color w:val="222222"/>
          <w:szCs w:val="24"/>
          <w:bdr w:val="none" w:sz="0" w:space="0" w:color="auto" w:frame="1"/>
          <w:shd w:val="clear" w:color="auto" w:fill="FFFFFF"/>
        </w:rPr>
        <w:t>.</w:t>
      </w:r>
      <w:r w:rsidRPr="00907AA3">
        <w:rPr>
          <w:rStyle w:val="Strong"/>
          <w:b w:val="0"/>
          <w:color w:val="222222"/>
          <w:szCs w:val="24"/>
          <w:bdr w:val="none" w:sz="0" w:space="0" w:color="auto" w:frame="1"/>
          <w:shd w:val="clear" w:color="auto" w:fill="FFFFFF"/>
        </w:rPr>
        <w:t xml:space="preserve">J. 2014. </w:t>
      </w:r>
      <w:r w:rsidRPr="00907AA3">
        <w:rPr>
          <w:rStyle w:val="Strong"/>
          <w:b w:val="0"/>
          <w:i/>
          <w:color w:val="222222"/>
          <w:szCs w:val="24"/>
          <w:bdr w:val="none" w:sz="0" w:space="0" w:color="auto" w:frame="1"/>
          <w:shd w:val="clear" w:color="auto" w:fill="FFFFFF"/>
        </w:rPr>
        <w:t>Reconfigure. Brain, Mind and Internet: A Deep History and Future</w:t>
      </w:r>
      <w:r w:rsidRPr="00907AA3">
        <w:rPr>
          <w:rStyle w:val="Strong"/>
          <w:b w:val="0"/>
          <w:color w:val="222222"/>
          <w:szCs w:val="24"/>
          <w:bdr w:val="none" w:sz="0" w:space="0" w:color="auto" w:frame="1"/>
          <w:shd w:val="clear" w:color="auto" w:fill="FFFFFF"/>
        </w:rPr>
        <w:t>. Palgrave Pivot</w:t>
      </w:r>
      <w:r>
        <w:rPr>
          <w:rStyle w:val="Strong"/>
          <w:b w:val="0"/>
          <w:color w:val="222222"/>
          <w:szCs w:val="24"/>
          <w:bdr w:val="none" w:sz="0" w:space="0" w:color="auto" w:frame="1"/>
          <w:shd w:val="clear" w:color="auto" w:fill="FFFFFF"/>
        </w:rPr>
        <w:t>, New York</w:t>
      </w:r>
      <w:r w:rsidRPr="00907AA3">
        <w:rPr>
          <w:rStyle w:val="Strong"/>
          <w:b w:val="0"/>
          <w:color w:val="222222"/>
          <w:szCs w:val="24"/>
          <w:bdr w:val="none" w:sz="0" w:space="0" w:color="auto" w:frame="1"/>
          <w:shd w:val="clear" w:color="auto" w:fill="FFFFFF"/>
        </w:rPr>
        <w:t>. 15-28.</w:t>
      </w:r>
    </w:p>
    <w:p w14:paraId="5B85BA43" w14:textId="77777777" w:rsidR="0012040F" w:rsidRPr="00995CFB" w:rsidRDefault="0012040F" w:rsidP="0012040F">
      <w:pPr>
        <w:contextualSpacing/>
        <w:jc w:val="both"/>
        <w:rPr>
          <w:sz w:val="20"/>
        </w:rPr>
      </w:pPr>
    </w:p>
    <w:p w14:paraId="6A5B4D8C" w14:textId="3B9E2E05" w:rsidR="0012040F" w:rsidRPr="00F638B6" w:rsidRDefault="0012040F" w:rsidP="0012040F">
      <w:pPr>
        <w:contextualSpacing/>
        <w:jc w:val="both"/>
        <w:rPr>
          <w:rStyle w:val="Strong"/>
          <w:b w:val="0"/>
          <w:bCs w:val="0"/>
        </w:rPr>
      </w:pPr>
      <w:r>
        <w:t xml:space="preserve">[Week 13] </w:t>
      </w:r>
      <w:r w:rsidRPr="00907AA3">
        <w:t>Bendoly</w:t>
      </w:r>
      <w:r w:rsidR="007B103C">
        <w:t>, E</w:t>
      </w:r>
      <w:r w:rsidRPr="00907AA3">
        <w:t xml:space="preserve">. 2014. Systems dynamics understanding in project execution: information sharing quality and psychological safety, </w:t>
      </w:r>
      <w:r w:rsidRPr="00907AA3">
        <w:rPr>
          <w:i/>
        </w:rPr>
        <w:t xml:space="preserve">Production and Operations Management </w:t>
      </w:r>
      <w:r w:rsidRPr="00907AA3">
        <w:t>23(8), 1352–1369.</w:t>
      </w:r>
    </w:p>
    <w:p w14:paraId="3D778C31" w14:textId="76971729" w:rsidR="00635193" w:rsidRPr="006E3162" w:rsidRDefault="006E3162" w:rsidP="00B81EA6">
      <w:pPr>
        <w:jc w:val="both"/>
        <w:rPr>
          <w:rStyle w:val="Strong"/>
          <w:color w:val="222222"/>
          <w:szCs w:val="24"/>
          <w:bdr w:val="none" w:sz="0" w:space="0" w:color="auto" w:frame="1"/>
          <w:shd w:val="clear" w:color="auto" w:fill="FFFFFF"/>
        </w:rPr>
      </w:pPr>
      <w:r w:rsidRPr="006E3162">
        <w:rPr>
          <w:rStyle w:val="Strong"/>
          <w:color w:val="222222"/>
          <w:szCs w:val="24"/>
          <w:bdr w:val="none" w:sz="0" w:space="0" w:color="auto" w:frame="1"/>
          <w:shd w:val="clear" w:color="auto" w:fill="FFFFFF"/>
        </w:rPr>
        <w:lastRenderedPageBreak/>
        <w:t xml:space="preserve">iPad </w:t>
      </w:r>
      <w:r w:rsidR="00D11705" w:rsidRPr="006E3162">
        <w:rPr>
          <w:rStyle w:val="Strong"/>
          <w:color w:val="222222"/>
          <w:szCs w:val="24"/>
          <w:bdr w:val="none" w:sz="0" w:space="0" w:color="auto" w:frame="1"/>
          <w:shd w:val="clear" w:color="auto" w:fill="FFFFFF"/>
        </w:rPr>
        <w:t>Activities</w:t>
      </w:r>
    </w:p>
    <w:p w14:paraId="1D6074DC" w14:textId="186FE43B" w:rsidR="006E3162" w:rsidRDefault="006E3162" w:rsidP="00B81EA6">
      <w:pPr>
        <w:jc w:val="both"/>
        <w:rPr>
          <w:rStyle w:val="Strong"/>
          <w:b w:val="0"/>
          <w:color w:val="222222"/>
          <w:szCs w:val="24"/>
          <w:bdr w:val="none" w:sz="0" w:space="0" w:color="auto" w:frame="1"/>
          <w:shd w:val="clear" w:color="auto" w:fill="FFFFFF"/>
        </w:rPr>
      </w:pPr>
    </w:p>
    <w:p w14:paraId="179369C7" w14:textId="7780D9FD" w:rsidR="006E3162" w:rsidRDefault="006E3162" w:rsidP="00B81EA6">
      <w:pPr>
        <w:jc w:val="both"/>
        <w:rPr>
          <w:rStyle w:val="Strong"/>
          <w:b w:val="0"/>
          <w:color w:val="222222"/>
          <w:szCs w:val="24"/>
          <w:bdr w:val="none" w:sz="0" w:space="0" w:color="auto" w:frame="1"/>
          <w:shd w:val="clear" w:color="auto" w:fill="FFFFFF"/>
        </w:rPr>
      </w:pPr>
      <w:r>
        <w:rPr>
          <w:rStyle w:val="Strong"/>
          <w:b w:val="0"/>
          <w:color w:val="222222"/>
          <w:szCs w:val="24"/>
          <w:bdr w:val="none" w:sz="0" w:space="0" w:color="auto" w:frame="1"/>
          <w:shd w:val="clear" w:color="auto" w:fill="FFFFFF"/>
        </w:rPr>
        <w:t xml:space="preserve">Students will be installing the </w:t>
      </w:r>
      <w:proofErr w:type="spellStart"/>
      <w:r>
        <w:rPr>
          <w:rStyle w:val="Strong"/>
          <w:b w:val="0"/>
          <w:color w:val="222222"/>
          <w:szCs w:val="24"/>
          <w:bdr w:val="none" w:sz="0" w:space="0" w:color="auto" w:frame="1"/>
          <w:shd w:val="clear" w:color="auto" w:fill="FFFFFF"/>
        </w:rPr>
        <w:t>iLeaf</w:t>
      </w:r>
      <w:proofErr w:type="spellEnd"/>
      <w:r>
        <w:rPr>
          <w:rStyle w:val="Strong"/>
          <w:b w:val="0"/>
          <w:color w:val="222222"/>
          <w:szCs w:val="24"/>
          <w:bdr w:val="none" w:sz="0" w:space="0" w:color="auto" w:frame="1"/>
          <w:shd w:val="clear" w:color="auto" w:fill="FFFFFF"/>
        </w:rPr>
        <w:t xml:space="preserve"> suite of activities from the OSU Self-Service interface on their issued iPads.  This suite contains </w:t>
      </w:r>
      <w:proofErr w:type="gramStart"/>
      <w:r>
        <w:rPr>
          <w:rStyle w:val="Strong"/>
          <w:b w:val="0"/>
          <w:color w:val="222222"/>
          <w:szCs w:val="24"/>
          <w:bdr w:val="none" w:sz="0" w:space="0" w:color="auto" w:frame="1"/>
          <w:shd w:val="clear" w:color="auto" w:fill="FFFFFF"/>
        </w:rPr>
        <w:t>a number of</w:t>
      </w:r>
      <w:proofErr w:type="gramEnd"/>
      <w:r>
        <w:rPr>
          <w:rStyle w:val="Strong"/>
          <w:b w:val="0"/>
          <w:color w:val="222222"/>
          <w:szCs w:val="24"/>
          <w:bdr w:val="none" w:sz="0" w:space="0" w:color="auto" w:frame="1"/>
          <w:shd w:val="clear" w:color="auto" w:fill="FFFFFF"/>
        </w:rPr>
        <w:t xml:space="preserve"> hands on activities, in a variety of systems contexts that we will be discussing.  </w:t>
      </w:r>
      <w:r w:rsidR="004F3EBD">
        <w:rPr>
          <w:rStyle w:val="Strong"/>
          <w:b w:val="0"/>
          <w:color w:val="222222"/>
          <w:szCs w:val="24"/>
          <w:bdr w:val="none" w:sz="0" w:space="0" w:color="auto" w:frame="1"/>
          <w:shd w:val="clear" w:color="auto" w:fill="FFFFFF"/>
        </w:rPr>
        <w:t xml:space="preserve">Below, clips are provided of a sustainable supply chain activity and of </w:t>
      </w:r>
      <w:proofErr w:type="gramStart"/>
      <w:r w:rsidR="004F3EBD">
        <w:rPr>
          <w:rStyle w:val="Strong"/>
          <w:b w:val="0"/>
          <w:color w:val="222222"/>
          <w:szCs w:val="24"/>
          <w:bdr w:val="none" w:sz="0" w:space="0" w:color="auto" w:frame="1"/>
          <w:shd w:val="clear" w:color="auto" w:fill="FFFFFF"/>
        </w:rPr>
        <w:t>a</w:t>
      </w:r>
      <w:proofErr w:type="gramEnd"/>
      <w:r w:rsidR="004F3EBD">
        <w:rPr>
          <w:rStyle w:val="Strong"/>
          <w:b w:val="0"/>
          <w:color w:val="222222"/>
          <w:szCs w:val="24"/>
          <w:bdr w:val="none" w:sz="0" w:space="0" w:color="auto" w:frame="1"/>
          <w:shd w:val="clear" w:color="auto" w:fill="FFFFFF"/>
        </w:rPr>
        <w:t xml:space="preserve"> </w:t>
      </w:r>
      <w:r w:rsidR="00927950">
        <w:rPr>
          <w:rStyle w:val="Strong"/>
          <w:b w:val="0"/>
          <w:color w:val="222222"/>
          <w:szCs w:val="24"/>
          <w:bdr w:val="none" w:sz="0" w:space="0" w:color="auto" w:frame="1"/>
          <w:shd w:val="clear" w:color="auto" w:fill="FFFFFF"/>
        </w:rPr>
        <w:t xml:space="preserve">evidence-based leadership activity, both components of the </w:t>
      </w:r>
      <w:proofErr w:type="spellStart"/>
      <w:r w:rsidR="00927950">
        <w:rPr>
          <w:rStyle w:val="Strong"/>
          <w:b w:val="0"/>
          <w:color w:val="222222"/>
          <w:szCs w:val="24"/>
          <w:bdr w:val="none" w:sz="0" w:space="0" w:color="auto" w:frame="1"/>
          <w:shd w:val="clear" w:color="auto" w:fill="FFFFFF"/>
        </w:rPr>
        <w:t>iLeaf</w:t>
      </w:r>
      <w:proofErr w:type="spellEnd"/>
      <w:r w:rsidR="00927950">
        <w:rPr>
          <w:rStyle w:val="Strong"/>
          <w:b w:val="0"/>
          <w:color w:val="222222"/>
          <w:szCs w:val="24"/>
          <w:bdr w:val="none" w:sz="0" w:space="0" w:color="auto" w:frame="1"/>
          <w:shd w:val="clear" w:color="auto" w:fill="FFFFFF"/>
        </w:rPr>
        <w:t xml:space="preserve"> suite.</w:t>
      </w:r>
      <w:r w:rsidR="004F3EBD">
        <w:rPr>
          <w:rStyle w:val="Strong"/>
          <w:b w:val="0"/>
          <w:color w:val="222222"/>
          <w:szCs w:val="24"/>
          <w:bdr w:val="none" w:sz="0" w:space="0" w:color="auto" w:frame="1"/>
          <w:shd w:val="clear" w:color="auto" w:fill="FFFFFF"/>
        </w:rPr>
        <w:t xml:space="preserve"> </w:t>
      </w:r>
      <w:r>
        <w:rPr>
          <w:rStyle w:val="Strong"/>
          <w:b w:val="0"/>
          <w:color w:val="222222"/>
          <w:szCs w:val="24"/>
          <w:bdr w:val="none" w:sz="0" w:space="0" w:color="auto" w:frame="1"/>
          <w:shd w:val="clear" w:color="auto" w:fill="FFFFFF"/>
        </w:rPr>
        <w:t xml:space="preserve">We will also be accessing self-assessment surveys, feedback summaries and tutorials using these devices.  Students are expected to bring iPads each session. </w:t>
      </w:r>
    </w:p>
    <w:p w14:paraId="68ACAD40" w14:textId="77777777" w:rsidR="00635193" w:rsidRDefault="00635193" w:rsidP="00B81EA6">
      <w:pPr>
        <w:jc w:val="both"/>
        <w:rPr>
          <w:rStyle w:val="Strong"/>
          <w:b w:val="0"/>
          <w:color w:val="222222"/>
          <w:szCs w:val="24"/>
          <w:bdr w:val="none" w:sz="0" w:space="0" w:color="auto" w:frame="1"/>
          <w:shd w:val="clear" w:color="auto" w:fill="FFFFFF"/>
        </w:rPr>
      </w:pPr>
    </w:p>
    <w:p w14:paraId="0D104CE4" w14:textId="01570258" w:rsidR="00511F26" w:rsidRPr="004170B1" w:rsidRDefault="00D11705" w:rsidP="00511F26">
      <w:pPr>
        <w:spacing w:after="120"/>
        <w:jc w:val="both"/>
        <w:rPr>
          <w:rFonts w:ascii="Arial Narrow" w:hAnsi="Arial Narrow"/>
        </w:rPr>
      </w:pPr>
      <w:r>
        <w:rPr>
          <w:rFonts w:ascii="Arial Narrow" w:hAnsi="Arial Narrow"/>
          <w:noProof/>
        </w:rPr>
        <w:drawing>
          <wp:inline distT="0" distB="0" distL="0" distR="0" wp14:anchorId="10D5457A" wp14:editId="086D7BFD">
            <wp:extent cx="5973421" cy="255925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371" cy="2570803"/>
                    </a:xfrm>
                    <a:prstGeom prst="rect">
                      <a:avLst/>
                    </a:prstGeom>
                    <a:noFill/>
                  </pic:spPr>
                </pic:pic>
              </a:graphicData>
            </a:graphic>
          </wp:inline>
        </w:drawing>
      </w:r>
    </w:p>
    <w:p w14:paraId="3BB2298B" w14:textId="77777777" w:rsidR="00B54BCA" w:rsidRDefault="00B54BCA" w:rsidP="00F85A67">
      <w:pPr>
        <w:jc w:val="both"/>
        <w:rPr>
          <w:rFonts w:cstheme="minorHAnsi"/>
          <w:i/>
          <w:u w:val="single"/>
        </w:rPr>
      </w:pPr>
    </w:p>
    <w:p w14:paraId="7E19F6B8" w14:textId="7A80D682" w:rsidR="00F85A67" w:rsidRPr="00927950" w:rsidRDefault="00F85A67" w:rsidP="00F85A67">
      <w:pPr>
        <w:jc w:val="both"/>
        <w:rPr>
          <w:rFonts w:cstheme="minorHAnsi"/>
          <w:i/>
        </w:rPr>
      </w:pPr>
      <w:r w:rsidRPr="00927950">
        <w:rPr>
          <w:rFonts w:cstheme="minorHAnsi"/>
          <w:i/>
        </w:rPr>
        <w:t>Graded components in detail</w:t>
      </w:r>
    </w:p>
    <w:p w14:paraId="62279977" w14:textId="77777777" w:rsidR="00F85A67" w:rsidRPr="00B9366F" w:rsidRDefault="00F85A67" w:rsidP="00F85A67">
      <w:pPr>
        <w:jc w:val="both"/>
        <w:rPr>
          <w:rFonts w:cstheme="minorHAnsi"/>
          <w:i/>
          <w:u w:val="single"/>
        </w:rPr>
      </w:pPr>
    </w:p>
    <w:p w14:paraId="451AE32F" w14:textId="0CAA737D" w:rsidR="00F85A67" w:rsidRDefault="00F85A67" w:rsidP="00F85A67">
      <w:pPr>
        <w:jc w:val="both"/>
        <w:rPr>
          <w:b/>
        </w:rPr>
      </w:pPr>
      <w:r w:rsidRPr="0070488B">
        <w:rPr>
          <w:b/>
          <w:i/>
        </w:rPr>
        <w:t>Quizzes</w:t>
      </w:r>
      <w:r>
        <w:rPr>
          <w:i/>
        </w:rPr>
        <w:t xml:space="preserve"> </w:t>
      </w:r>
      <w:proofErr w:type="gramStart"/>
      <w:r>
        <w:rPr>
          <w:i/>
        </w:rPr>
        <w:t>(</w:t>
      </w:r>
      <w:r w:rsidRPr="00F85A67">
        <w:rPr>
          <w:i/>
          <w:color w:val="C00000"/>
        </w:rPr>
        <w:t xml:space="preserve"> </w:t>
      </w:r>
      <w:r w:rsidRPr="00F85A67">
        <w:rPr>
          <w:color w:val="C00000"/>
        </w:rPr>
        <w:t>N</w:t>
      </w:r>
      <w:proofErr w:type="gramEnd"/>
      <w:r w:rsidRPr="00F85A67">
        <w:rPr>
          <w:rFonts w:ascii="Webdings" w:hAnsi="Webdings"/>
          <w:color w:val="C00000"/>
        </w:rPr>
        <w:t></w:t>
      </w:r>
      <w:r>
        <w:rPr>
          <w:i/>
        </w:rPr>
        <w:t xml:space="preserve">): </w:t>
      </w:r>
      <w:r>
        <w:rPr>
          <w:rFonts w:cstheme="minorHAnsi"/>
        </w:rPr>
        <w:t xml:space="preserve">A total of 5 quizzes will take place during the course of the semester.  These will vary in format, and in some instances may involve the use of some technology component accessible on student iPads.  Study notes for each quiz will be provided in advance by the instructor.  Quizzes are strictly individual efforts.  Students found to be working with others in any way during the quiz, sharing or receiving quiz question or answer information with others, or using resources (even with Lock Downs active) outside of that which is allowed will be reported to COAM.  Each of the quizzes will focus on one of the </w:t>
      </w:r>
      <w:r w:rsidR="00AC0BA4">
        <w:rPr>
          <w:rFonts w:cstheme="minorHAnsi"/>
        </w:rPr>
        <w:t xml:space="preserve">topics covered in the prior weeks </w:t>
      </w:r>
      <w:r>
        <w:rPr>
          <w:rFonts w:cstheme="minorHAnsi"/>
        </w:rPr>
        <w:t xml:space="preserve">of the </w:t>
      </w:r>
      <w:proofErr w:type="gramStart"/>
      <w:r>
        <w:rPr>
          <w:rFonts w:cstheme="minorHAnsi"/>
        </w:rPr>
        <w:t>course, and</w:t>
      </w:r>
      <w:proofErr w:type="gramEnd"/>
      <w:r>
        <w:rPr>
          <w:rFonts w:cstheme="minorHAnsi"/>
        </w:rPr>
        <w:t xml:space="preserve"> will require students to demonstrate the connection between content discussed, career goals and the value of developing a multi-disciplinary perspective</w:t>
      </w:r>
      <w:r w:rsidR="00AC0BA4">
        <w:rPr>
          <w:rFonts w:cstheme="minorHAnsi"/>
        </w:rPr>
        <w:t>.</w:t>
      </w:r>
    </w:p>
    <w:p w14:paraId="7A8E11ED" w14:textId="77777777" w:rsidR="00F85A67" w:rsidRDefault="00F85A67" w:rsidP="00F85A67">
      <w:pPr>
        <w:jc w:val="both"/>
        <w:rPr>
          <w:b/>
          <w:i/>
        </w:rPr>
      </w:pPr>
    </w:p>
    <w:p w14:paraId="338A631C" w14:textId="099DFADF" w:rsidR="00F85A67" w:rsidRPr="008D383A" w:rsidRDefault="00F85A67" w:rsidP="00F85A67">
      <w:pPr>
        <w:jc w:val="both"/>
      </w:pPr>
      <w:r w:rsidRPr="0070488B">
        <w:rPr>
          <w:b/>
          <w:i/>
        </w:rPr>
        <w:t xml:space="preserve">Individual Assignments </w:t>
      </w:r>
      <w:proofErr w:type="gramStart"/>
      <w:r>
        <w:rPr>
          <w:i/>
        </w:rPr>
        <w:t>(</w:t>
      </w:r>
      <w:r w:rsidRPr="00F85A67">
        <w:rPr>
          <w:i/>
          <w:color w:val="C00000"/>
        </w:rPr>
        <w:t xml:space="preserve"> </w:t>
      </w:r>
      <w:r w:rsidRPr="00F85A67">
        <w:rPr>
          <w:color w:val="C00000"/>
        </w:rPr>
        <w:t>N</w:t>
      </w:r>
      <w:proofErr w:type="gramEnd"/>
      <w:r w:rsidRPr="00F85A67">
        <w:rPr>
          <w:rFonts w:ascii="Webdings" w:hAnsi="Webdings"/>
          <w:color w:val="C00000"/>
        </w:rPr>
        <w:t></w:t>
      </w:r>
      <w:r>
        <w:rPr>
          <w:i/>
        </w:rPr>
        <w:t xml:space="preserve">): </w:t>
      </w:r>
      <w:r w:rsidRPr="00A90392">
        <w:t>S</w:t>
      </w:r>
      <w:r>
        <w:t xml:space="preserve">imilar to quizzes, individual assignments may not involve student collaboration but will often involve the use of available student course technology.   Over the course of the term, there will be four individual assignments, designed along with group activities and in-class discussions to dive into specific topics and bridge </w:t>
      </w:r>
      <w:r w:rsidR="00AC0BA4">
        <w:t xml:space="preserve">weekly </w:t>
      </w:r>
      <w:r>
        <w:t>discussions. These activities may vary from the development and interpretation of guided se</w:t>
      </w:r>
      <w:bookmarkStart w:id="2" w:name="_GoBack"/>
      <w:bookmarkEnd w:id="2"/>
      <w:r>
        <w:t xml:space="preserve">lf-assessments to the solution of problems characteristic of career-related challenges.   </w:t>
      </w:r>
    </w:p>
    <w:p w14:paraId="7B825C0B" w14:textId="77777777" w:rsidR="00F85A67" w:rsidRDefault="00F85A67" w:rsidP="00F85A67">
      <w:pPr>
        <w:jc w:val="both"/>
        <w:rPr>
          <w:b/>
          <w:i/>
        </w:rPr>
      </w:pPr>
    </w:p>
    <w:p w14:paraId="5F08E543" w14:textId="22537A8D" w:rsidR="00F85A67" w:rsidRDefault="00F85A67" w:rsidP="00F85A67">
      <w:pPr>
        <w:jc w:val="both"/>
      </w:pPr>
      <w:r w:rsidRPr="0070488B">
        <w:rPr>
          <w:b/>
          <w:i/>
        </w:rPr>
        <w:lastRenderedPageBreak/>
        <w:t>Group Activities</w:t>
      </w:r>
      <w:r>
        <w:rPr>
          <w:i/>
        </w:rPr>
        <w:t xml:space="preserve"> </w:t>
      </w:r>
      <w:proofErr w:type="gramStart"/>
      <w:r>
        <w:rPr>
          <w:i/>
        </w:rPr>
        <w:t xml:space="preserve">( </w:t>
      </w:r>
      <w:r w:rsidRPr="00F85A67">
        <w:rPr>
          <w:color w:val="C00000"/>
        </w:rPr>
        <w:t>C</w:t>
      </w:r>
      <w:proofErr w:type="gramEnd"/>
      <w:r w:rsidRPr="00F85A67">
        <w:rPr>
          <w:color w:val="C00000"/>
          <w:sz w:val="20"/>
        </w:rPr>
        <w:t xml:space="preserve"> </w:t>
      </w:r>
      <w:r w:rsidRPr="00F85A67">
        <w:rPr>
          <w:rFonts w:ascii="Webdings" w:hAnsi="Webdings"/>
          <w:color w:val="C00000"/>
        </w:rPr>
        <w:t></w:t>
      </w:r>
      <w:r>
        <w:rPr>
          <w:i/>
        </w:rPr>
        <w:t xml:space="preserve">): </w:t>
      </w:r>
      <w:r w:rsidRPr="008D383A">
        <w:t>G</w:t>
      </w:r>
      <w:r>
        <w:t xml:space="preserve">roup activities are formal small group tasks that have a specific objective in mind.  These </w:t>
      </w:r>
      <w:proofErr w:type="gramStart"/>
      <w:r>
        <w:t>are in contrast to</w:t>
      </w:r>
      <w:proofErr w:type="gramEnd"/>
      <w:r>
        <w:t xml:space="preserve"> the occasional use of less formal small group discussions in class.  These activities will each involve the use of student course technology to collaboratively develop solutions to problems, which will subsequently be incorporated into class discussions.  In group activities, individuals are expected to each play a role, and each </w:t>
      </w:r>
      <w:proofErr w:type="gramStart"/>
      <w:r>
        <w:t>have the opportunity to</w:t>
      </w:r>
      <w:proofErr w:type="gramEnd"/>
      <w:r>
        <w:t xml:space="preserve"> evaluate the contributions made by others.  These peer evaluations will be shared with the instructor.  There will be two group activities in the semester.  Group membership may be entirely different between the two activities.</w:t>
      </w:r>
    </w:p>
    <w:p w14:paraId="7791421E" w14:textId="77777777" w:rsidR="00F85A67" w:rsidRDefault="00F85A67" w:rsidP="00F85A67">
      <w:pPr>
        <w:jc w:val="both"/>
        <w:rPr>
          <w:b/>
        </w:rPr>
      </w:pPr>
    </w:p>
    <w:p w14:paraId="73502F1A" w14:textId="4C0CD73A" w:rsidR="00F85A67" w:rsidRDefault="00F85A67" w:rsidP="00F85A67">
      <w:pPr>
        <w:jc w:val="both"/>
        <w:rPr>
          <w:rFonts w:cstheme="minorHAnsi"/>
        </w:rPr>
      </w:pPr>
      <w:r w:rsidRPr="0070488B">
        <w:rPr>
          <w:rFonts w:cstheme="minorHAnsi"/>
          <w:b/>
          <w:i/>
        </w:rPr>
        <w:t>Participation</w:t>
      </w:r>
      <w:r w:rsidRPr="00104FB6">
        <w:rPr>
          <w:i/>
        </w:rPr>
        <w:t xml:space="preserve"> </w:t>
      </w:r>
      <w:proofErr w:type="gramStart"/>
      <w:r w:rsidRPr="00104FB6">
        <w:rPr>
          <w:i/>
        </w:rPr>
        <w:t>(</w:t>
      </w:r>
      <w:r>
        <w:rPr>
          <w:i/>
        </w:rPr>
        <w:t xml:space="preserve"> </w:t>
      </w:r>
      <w:r w:rsidRPr="00F85A67">
        <w:rPr>
          <w:color w:val="C00000"/>
        </w:rPr>
        <w:t>O</w:t>
      </w:r>
      <w:proofErr w:type="gramEnd"/>
      <w:r w:rsidRPr="00F85A67">
        <w:rPr>
          <w:color w:val="C00000"/>
        </w:rPr>
        <w:t xml:space="preserve"> </w:t>
      </w:r>
      <w:r w:rsidRPr="00F85A67">
        <w:rPr>
          <w:rFonts w:ascii="Webdings" w:hAnsi="Webdings"/>
          <w:color w:val="C00000"/>
        </w:rPr>
        <w:t></w:t>
      </w:r>
      <w:r w:rsidRPr="00104FB6">
        <w:rPr>
          <w:i/>
        </w:rPr>
        <w:t>)</w:t>
      </w:r>
      <w:r w:rsidRPr="0070488B">
        <w:rPr>
          <w:rFonts w:cstheme="minorHAnsi"/>
          <w:b/>
        </w:rPr>
        <w:t xml:space="preserve">: </w:t>
      </w:r>
      <w:r w:rsidRPr="0070488B">
        <w:rPr>
          <w:rFonts w:cstheme="minorHAnsi"/>
        </w:rPr>
        <w:t xml:space="preserve">For all </w:t>
      </w:r>
      <w:r>
        <w:rPr>
          <w:rFonts w:cstheme="minorHAnsi"/>
        </w:rPr>
        <w:t xml:space="preserve">small </w:t>
      </w:r>
      <w:r w:rsidRPr="0070488B">
        <w:rPr>
          <w:rFonts w:cstheme="minorHAnsi"/>
        </w:rPr>
        <w:t xml:space="preserve">group </w:t>
      </w:r>
      <w:r>
        <w:rPr>
          <w:rFonts w:cstheme="minorHAnsi"/>
        </w:rPr>
        <w:t>discussions and activities,</w:t>
      </w:r>
      <w:r w:rsidRPr="0070488B">
        <w:rPr>
          <w:rFonts w:cstheme="minorHAnsi"/>
        </w:rPr>
        <w:t xml:space="preserve"> a</w:t>
      </w:r>
      <w:r>
        <w:rPr>
          <w:rFonts w:cstheme="minorHAnsi"/>
        </w:rPr>
        <w:t>s well as</w:t>
      </w:r>
      <w:r w:rsidRPr="0070488B">
        <w:rPr>
          <w:rFonts w:cstheme="minorHAnsi"/>
        </w:rPr>
        <w:t xml:space="preserve"> individual in-class work, students are expected to fully participate in the work at hand.  Work on other coursework during these times, browsing the internet for personal purposes, gaming, etc. </w:t>
      </w:r>
      <w:r w:rsidRPr="00B9366F">
        <w:rPr>
          <w:rFonts w:cstheme="minorHAnsi"/>
        </w:rPr>
        <w:t>is not be permitted.</w:t>
      </w:r>
      <w:r>
        <w:rPr>
          <w:rFonts w:cstheme="minorHAnsi"/>
        </w:rPr>
        <w:t xml:space="preserve">  In the case of individual in-class work and participation in the lecture, instructors will base participation grades </w:t>
      </w:r>
      <w:proofErr w:type="gramStart"/>
      <w:r>
        <w:rPr>
          <w:rFonts w:cstheme="minorHAnsi"/>
        </w:rPr>
        <w:t>off of</w:t>
      </w:r>
      <w:proofErr w:type="gramEnd"/>
      <w:r>
        <w:rPr>
          <w:rFonts w:cstheme="minorHAnsi"/>
        </w:rPr>
        <w:t xml:space="preserve"> contributions to discussion.  In the case of participation in group work, individual students will have the opportunity to provide peer evaluations and submit these to the instructor for consideration.</w:t>
      </w:r>
    </w:p>
    <w:p w14:paraId="23A9B1E6" w14:textId="401A98A0" w:rsidR="00F85A67" w:rsidRPr="00F5069B" w:rsidRDefault="00F85A67" w:rsidP="00F85A67">
      <w:pPr>
        <w:jc w:val="both"/>
        <w:rPr>
          <w:rFonts w:cstheme="minorHAnsi"/>
          <w:b/>
          <w:szCs w:val="24"/>
        </w:rPr>
      </w:pPr>
    </w:p>
    <w:p w14:paraId="2DBC1BF6" w14:textId="5B310FE3" w:rsidR="00F85A67" w:rsidRPr="00F5069B" w:rsidRDefault="00F85A67" w:rsidP="00F5069B">
      <w:pPr>
        <w:widowControl/>
        <w:rPr>
          <w:rFonts w:ascii="Arial" w:hAnsi="Arial" w:cs="Arial"/>
          <w:b/>
          <w:szCs w:val="24"/>
        </w:rPr>
      </w:pPr>
      <w:r w:rsidRPr="00F5069B">
        <w:rPr>
          <w:rFonts w:ascii="Arial" w:hAnsi="Arial" w:cs="Arial"/>
          <w:b/>
          <w:szCs w:val="24"/>
        </w:rPr>
        <w:t>Course Policies</w:t>
      </w:r>
    </w:p>
    <w:p w14:paraId="74F8347E" w14:textId="77777777" w:rsidR="00F5069B" w:rsidRPr="00F5069B" w:rsidRDefault="00F5069B" w:rsidP="00F85A67">
      <w:pPr>
        <w:rPr>
          <w:i/>
          <w:sz w:val="18"/>
          <w:szCs w:val="24"/>
          <w:u w:val="single"/>
        </w:rPr>
      </w:pPr>
    </w:p>
    <w:p w14:paraId="606E5BCA" w14:textId="043B60AB" w:rsidR="00F85A67" w:rsidRPr="00F5069B" w:rsidRDefault="00F85A67" w:rsidP="00F85A67">
      <w:pPr>
        <w:rPr>
          <w:i/>
          <w:szCs w:val="24"/>
          <w:u w:val="single"/>
        </w:rPr>
      </w:pPr>
      <w:r w:rsidRPr="00F5069B">
        <w:rPr>
          <w:i/>
          <w:szCs w:val="24"/>
          <w:u w:val="single"/>
        </w:rPr>
        <w:t xml:space="preserve">Attendance: </w:t>
      </w:r>
    </w:p>
    <w:p w14:paraId="24897ABF" w14:textId="17242363" w:rsidR="00F85A67" w:rsidRPr="00F5069B" w:rsidRDefault="00F85A67" w:rsidP="00F85A67">
      <w:pPr>
        <w:rPr>
          <w:szCs w:val="24"/>
        </w:rPr>
      </w:pPr>
      <w:r w:rsidRPr="00F5069B">
        <w:rPr>
          <w:szCs w:val="24"/>
        </w:rPr>
        <w:t>Students are expected to attend all sessions, bringing with them their University issued iPads.  Excused absences must be cleared with the instructor a week in advance. Any student who fails to attend without giving prior notification to the instructor will be dis-enrolled after the third instructional day of the term, the first Friday of the term, or the second scheduled class meeting of the course, whichever occurs first.</w:t>
      </w:r>
    </w:p>
    <w:p w14:paraId="4936A4B6" w14:textId="77777777" w:rsidR="00F85A67" w:rsidRPr="00F5069B" w:rsidRDefault="00F85A67" w:rsidP="00F85A67">
      <w:pPr>
        <w:rPr>
          <w:szCs w:val="24"/>
        </w:rPr>
      </w:pPr>
    </w:p>
    <w:p w14:paraId="766A6F44" w14:textId="77777777" w:rsidR="00F85A67" w:rsidRPr="00F5069B" w:rsidRDefault="00F85A67" w:rsidP="00F85A67">
      <w:pPr>
        <w:jc w:val="both"/>
        <w:rPr>
          <w:rFonts w:cstheme="minorHAnsi"/>
          <w:i/>
          <w:szCs w:val="24"/>
          <w:u w:val="single"/>
        </w:rPr>
      </w:pPr>
      <w:r w:rsidRPr="00F5069B">
        <w:rPr>
          <w:rFonts w:cstheme="minorHAnsi"/>
          <w:i/>
          <w:szCs w:val="24"/>
          <w:u w:val="single"/>
        </w:rPr>
        <w:t xml:space="preserve">Technology Policy: </w:t>
      </w:r>
    </w:p>
    <w:p w14:paraId="083773B7" w14:textId="10F31545" w:rsidR="00F85A67" w:rsidRPr="00F5069B" w:rsidRDefault="00F85A67" w:rsidP="00F85A67">
      <w:pPr>
        <w:jc w:val="both"/>
        <w:rPr>
          <w:rFonts w:cstheme="minorHAnsi"/>
          <w:szCs w:val="24"/>
        </w:rPr>
      </w:pPr>
      <w:r w:rsidRPr="00F5069B">
        <w:rPr>
          <w:rFonts w:cstheme="minorHAnsi"/>
          <w:szCs w:val="24"/>
        </w:rPr>
        <w:t>Students must come to class sessions with OSU issue</w:t>
      </w:r>
      <w:r w:rsidR="00927950">
        <w:rPr>
          <w:rFonts w:cstheme="minorHAnsi"/>
          <w:szCs w:val="24"/>
        </w:rPr>
        <w:t>d</w:t>
      </w:r>
      <w:r w:rsidRPr="00F5069B">
        <w:rPr>
          <w:rFonts w:cstheme="minorHAnsi"/>
          <w:szCs w:val="24"/>
        </w:rPr>
        <w:t xml:space="preserve"> iPad</w:t>
      </w:r>
      <w:r w:rsidR="00927950">
        <w:rPr>
          <w:rFonts w:cstheme="minorHAnsi"/>
          <w:szCs w:val="24"/>
        </w:rPr>
        <w:t>s</w:t>
      </w:r>
      <w:r w:rsidRPr="00F5069B">
        <w:rPr>
          <w:rFonts w:cstheme="minorHAnsi"/>
          <w:szCs w:val="24"/>
        </w:rPr>
        <w:t xml:space="preserve">.  However, students are expected to be attentive to </w:t>
      </w:r>
      <w:r w:rsidR="00927950">
        <w:rPr>
          <w:rFonts w:cstheme="minorHAnsi"/>
          <w:szCs w:val="24"/>
        </w:rPr>
        <w:t xml:space="preserve">instructor </w:t>
      </w:r>
      <w:r w:rsidRPr="00F5069B">
        <w:rPr>
          <w:rFonts w:cstheme="minorHAnsi"/>
          <w:szCs w:val="24"/>
        </w:rPr>
        <w:t xml:space="preserve">and group </w:t>
      </w:r>
      <w:proofErr w:type="gramStart"/>
      <w:r w:rsidRPr="00F5069B">
        <w:rPr>
          <w:rFonts w:cstheme="minorHAnsi"/>
          <w:szCs w:val="24"/>
        </w:rPr>
        <w:t>discussions, and</w:t>
      </w:r>
      <w:proofErr w:type="gramEnd"/>
      <w:r w:rsidRPr="00F5069B">
        <w:rPr>
          <w:rFonts w:cstheme="minorHAnsi"/>
          <w:szCs w:val="24"/>
        </w:rPr>
        <w:t xml:space="preserve"> reserve the use of these devices to designed application activities and note-taking.</w:t>
      </w:r>
    </w:p>
    <w:p w14:paraId="575E0452" w14:textId="77777777" w:rsidR="00F85A67" w:rsidRPr="00F5069B" w:rsidRDefault="00F85A67" w:rsidP="00F85A67">
      <w:pPr>
        <w:jc w:val="both"/>
        <w:rPr>
          <w:rFonts w:cstheme="minorHAnsi"/>
          <w:b/>
          <w:szCs w:val="24"/>
        </w:rPr>
      </w:pPr>
    </w:p>
    <w:p w14:paraId="662BEAA2" w14:textId="3CCCF482" w:rsidR="00F85A67" w:rsidRPr="00F5069B" w:rsidRDefault="00F85A67" w:rsidP="00F85A67">
      <w:pPr>
        <w:jc w:val="both"/>
        <w:rPr>
          <w:rFonts w:cstheme="minorHAnsi"/>
          <w:i/>
          <w:szCs w:val="24"/>
          <w:u w:val="single"/>
        </w:rPr>
      </w:pPr>
      <w:r w:rsidRPr="00F5069B">
        <w:rPr>
          <w:rFonts w:cstheme="minorHAnsi"/>
          <w:i/>
          <w:szCs w:val="24"/>
          <w:u w:val="single"/>
        </w:rPr>
        <w:t>Testing and Late Submission Policy:</w:t>
      </w:r>
    </w:p>
    <w:p w14:paraId="3DD54229" w14:textId="20BF6921" w:rsidR="00F85A67" w:rsidRPr="00F5069B" w:rsidRDefault="00F85A67" w:rsidP="00F85A67">
      <w:pPr>
        <w:jc w:val="both"/>
        <w:rPr>
          <w:szCs w:val="24"/>
        </w:rPr>
      </w:pPr>
      <w:r w:rsidRPr="00F5069B">
        <w:rPr>
          <w:rFonts w:cstheme="minorHAnsi"/>
          <w:szCs w:val="24"/>
        </w:rPr>
        <w:t xml:space="preserve">Missed quizzes can only be made-up in extreme cases (e.g., death of family member, personal hospitalization, etc.) with proper documentation </w:t>
      </w:r>
      <w:r w:rsidRPr="00F5069B">
        <w:rPr>
          <w:szCs w:val="24"/>
        </w:rPr>
        <w:t xml:space="preserve">(e.g., a physician’s note, ER paperwork, obituary, etc.).  Each decision of potentially allowing a make-up quiz is made by the instructor on a case-by-case basis.  Additionally, you MUST contact the instructor as soon as you know of a potential problem or conflict with an exam date. Alternative methods (e.g., oral exam, essay) of testing may be used for make-up quizzes. If you are experiencing an extreme situation or emergency, please attempt to notify the instructor email ASAP. </w:t>
      </w:r>
    </w:p>
    <w:p w14:paraId="6A30D135" w14:textId="77777777" w:rsidR="00F85A67" w:rsidRPr="00F5069B" w:rsidRDefault="00F85A67" w:rsidP="00F85A67">
      <w:pPr>
        <w:jc w:val="both"/>
        <w:rPr>
          <w:rFonts w:cstheme="minorHAnsi"/>
          <w:szCs w:val="24"/>
        </w:rPr>
      </w:pPr>
    </w:p>
    <w:p w14:paraId="55AA3757" w14:textId="11D6DFF7" w:rsidR="00F85A67" w:rsidRPr="00FB1C2D" w:rsidRDefault="00F85A67" w:rsidP="00F85A67">
      <w:pPr>
        <w:jc w:val="both"/>
        <w:rPr>
          <w:szCs w:val="24"/>
        </w:rPr>
      </w:pPr>
      <w:r w:rsidRPr="00F5069B">
        <w:rPr>
          <w:szCs w:val="24"/>
        </w:rPr>
        <w:t>Late submission of individual or group work will result in reduced point values.</w:t>
      </w:r>
      <w:r w:rsidR="00422175">
        <w:rPr>
          <w:szCs w:val="24"/>
        </w:rPr>
        <w:t xml:space="preserve">  Submissions that are one hour late will result in a 5% </w:t>
      </w:r>
      <w:r w:rsidR="00422175" w:rsidRPr="00FB1C2D">
        <w:rPr>
          <w:szCs w:val="24"/>
        </w:rPr>
        <w:t xml:space="preserve">reduction of total points.  Those that are later than one hour, but within 24hrs of submission will see a </w:t>
      </w:r>
      <w:proofErr w:type="gramStart"/>
      <w:r w:rsidR="00422175" w:rsidRPr="00FB1C2D">
        <w:rPr>
          <w:szCs w:val="24"/>
        </w:rPr>
        <w:t>20% point</w:t>
      </w:r>
      <w:proofErr w:type="gramEnd"/>
      <w:r w:rsidR="00422175" w:rsidRPr="00FB1C2D">
        <w:rPr>
          <w:szCs w:val="24"/>
        </w:rPr>
        <w:t xml:space="preserve"> reduction.  Submissions that are between 24-48hrs late will see a </w:t>
      </w:r>
      <w:proofErr w:type="gramStart"/>
      <w:r w:rsidR="00422175" w:rsidRPr="00FB1C2D">
        <w:rPr>
          <w:szCs w:val="24"/>
        </w:rPr>
        <w:t>40% point</w:t>
      </w:r>
      <w:proofErr w:type="gramEnd"/>
      <w:r w:rsidR="00422175" w:rsidRPr="00FB1C2D">
        <w:rPr>
          <w:szCs w:val="24"/>
        </w:rPr>
        <w:t xml:space="preserve"> reduction.  No submissions will be accepted after this point in time. </w:t>
      </w:r>
      <w:r w:rsidRPr="00FB1C2D">
        <w:rPr>
          <w:szCs w:val="24"/>
        </w:rPr>
        <w:t xml:space="preserve">  The same rule applies to group work submissions.</w:t>
      </w:r>
      <w:bookmarkEnd w:id="1"/>
      <w:r w:rsidR="00422175" w:rsidRPr="00FB1C2D">
        <w:rPr>
          <w:szCs w:val="24"/>
        </w:rPr>
        <w:t xml:space="preserve">  The intention of this policy is </w:t>
      </w:r>
      <w:r w:rsidR="00422175" w:rsidRPr="00FB1C2D">
        <w:rPr>
          <w:szCs w:val="24"/>
        </w:rPr>
        <w:lastRenderedPageBreak/>
        <w:t xml:space="preserve">to ensure continuity in discussions in feedback, for the benefit of the </w:t>
      </w:r>
      <w:proofErr w:type="gramStart"/>
      <w:r w:rsidR="00422175" w:rsidRPr="00FB1C2D">
        <w:rPr>
          <w:szCs w:val="24"/>
        </w:rPr>
        <w:t>class as a whole</w:t>
      </w:r>
      <w:proofErr w:type="gramEnd"/>
      <w:r w:rsidR="00422175" w:rsidRPr="00FB1C2D">
        <w:rPr>
          <w:szCs w:val="24"/>
        </w:rPr>
        <w:t>.</w:t>
      </w:r>
    </w:p>
    <w:p w14:paraId="784D23F1" w14:textId="77777777" w:rsidR="00F85A67" w:rsidRPr="00FB1C2D" w:rsidRDefault="00F85A67" w:rsidP="00034CCC">
      <w:pPr>
        <w:rPr>
          <w:szCs w:val="24"/>
        </w:rPr>
      </w:pPr>
    </w:p>
    <w:p w14:paraId="42CADDBB" w14:textId="77777777" w:rsidR="00034CCC" w:rsidRPr="00FB1C2D" w:rsidRDefault="00034CCC" w:rsidP="00034CCC">
      <w:pPr>
        <w:rPr>
          <w:szCs w:val="24"/>
        </w:rPr>
      </w:pPr>
      <w:r w:rsidRPr="00FB1C2D">
        <w:rPr>
          <w:b/>
          <w:szCs w:val="24"/>
        </w:rPr>
        <w:t>Students with Disabilities</w:t>
      </w:r>
      <w:r w:rsidRPr="00FB1C2D">
        <w:rPr>
          <w:szCs w:val="24"/>
        </w:rPr>
        <w:t xml:space="preserve"> </w:t>
      </w:r>
    </w:p>
    <w:p w14:paraId="7BA92E50" w14:textId="77777777" w:rsidR="00EF58B9" w:rsidRPr="00FB1C2D" w:rsidRDefault="00EF58B9" w:rsidP="00034CCC">
      <w:pPr>
        <w:rPr>
          <w:rStyle w:val="Strong"/>
          <w:b w:val="0"/>
          <w:color w:val="222222"/>
          <w:szCs w:val="24"/>
          <w:bdr w:val="none" w:sz="0" w:space="0" w:color="auto" w:frame="1"/>
          <w:shd w:val="clear" w:color="auto" w:fill="FFFFFF"/>
        </w:rPr>
      </w:pPr>
      <w:r w:rsidRPr="00FB1C2D">
        <w:rPr>
          <w:rStyle w:val="Strong"/>
          <w:b w:val="0"/>
          <w:color w:val="222222"/>
          <w:szCs w:val="24"/>
          <w:bdr w:val="none" w:sz="0" w:space="0" w:color="auto" w:frame="1"/>
          <w:shd w:val="clear" w:color="auto" w:fill="FFFFFF"/>
        </w:rPr>
        <w:t>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w:t>
      </w:r>
      <w:r w:rsidRPr="00FB1C2D">
        <w:rPr>
          <w:rStyle w:val="apple-converted-space"/>
          <w:b/>
          <w:bCs/>
          <w:color w:val="222222"/>
          <w:szCs w:val="24"/>
          <w:bdr w:val="none" w:sz="0" w:space="0" w:color="auto" w:frame="1"/>
          <w:shd w:val="clear" w:color="auto" w:fill="FFFFFF"/>
        </w:rPr>
        <w:t> </w:t>
      </w:r>
      <w:hyperlink r:id="rId11" w:tooltip="Email Disability Services." w:history="1">
        <w:r w:rsidRPr="00FB1C2D">
          <w:rPr>
            <w:rStyle w:val="Hyperlink"/>
            <w:b/>
            <w:bCs/>
            <w:color w:val="BB0000"/>
            <w:szCs w:val="24"/>
            <w:u w:val="none"/>
            <w:bdr w:val="none" w:sz="0" w:space="0" w:color="auto" w:frame="1"/>
            <w:shd w:val="clear" w:color="auto" w:fill="FFFFFF"/>
          </w:rPr>
          <w:t>slds@osu.edu</w:t>
        </w:r>
      </w:hyperlink>
      <w:r w:rsidRPr="00FB1C2D">
        <w:rPr>
          <w:rStyle w:val="Strong"/>
          <w:b w:val="0"/>
          <w:color w:val="222222"/>
          <w:szCs w:val="24"/>
          <w:bdr w:val="none" w:sz="0" w:space="0" w:color="auto" w:frame="1"/>
          <w:shd w:val="clear" w:color="auto" w:fill="FFFFFF"/>
        </w:rPr>
        <w:t>;</w:t>
      </w:r>
      <w:r w:rsidRPr="00FB1C2D">
        <w:rPr>
          <w:rStyle w:val="apple-converted-space"/>
          <w:b/>
          <w:bCs/>
          <w:color w:val="222222"/>
          <w:szCs w:val="24"/>
          <w:bdr w:val="none" w:sz="0" w:space="0" w:color="auto" w:frame="1"/>
          <w:shd w:val="clear" w:color="auto" w:fill="FFFFFF"/>
        </w:rPr>
        <w:t> </w:t>
      </w:r>
      <w:hyperlink r:id="rId12" w:tooltip="Office of Student Life Disability Services website." w:history="1">
        <w:r w:rsidRPr="00FB1C2D">
          <w:rPr>
            <w:rStyle w:val="Hyperlink"/>
            <w:b/>
            <w:bCs/>
            <w:color w:val="BB0000"/>
            <w:szCs w:val="24"/>
            <w:u w:val="none"/>
            <w:bdr w:val="none" w:sz="0" w:space="0" w:color="auto" w:frame="1"/>
            <w:shd w:val="clear" w:color="auto" w:fill="FFFFFF"/>
          </w:rPr>
          <w:t>slds.osu.edu</w:t>
        </w:r>
      </w:hyperlink>
      <w:r w:rsidRPr="00FB1C2D">
        <w:rPr>
          <w:rStyle w:val="Strong"/>
          <w:b w:val="0"/>
          <w:color w:val="222222"/>
          <w:szCs w:val="24"/>
          <w:bdr w:val="none" w:sz="0" w:space="0" w:color="auto" w:frame="1"/>
          <w:shd w:val="clear" w:color="auto" w:fill="FFFFFF"/>
        </w:rPr>
        <w:t>.</w:t>
      </w:r>
    </w:p>
    <w:p w14:paraId="2D16B542" w14:textId="77777777" w:rsidR="0059587A" w:rsidRPr="00FB1C2D" w:rsidRDefault="0059587A" w:rsidP="00034CCC">
      <w:pPr>
        <w:rPr>
          <w:b/>
          <w:szCs w:val="24"/>
        </w:rPr>
      </w:pPr>
    </w:p>
    <w:p w14:paraId="2462BC09" w14:textId="13833F0E" w:rsidR="00141BAC" w:rsidRPr="00FB1C2D" w:rsidRDefault="00141BAC" w:rsidP="00034CCC">
      <w:pPr>
        <w:rPr>
          <w:bCs/>
          <w:color w:val="222222"/>
          <w:szCs w:val="24"/>
          <w:bdr w:val="none" w:sz="0" w:space="0" w:color="auto" w:frame="1"/>
          <w:shd w:val="clear" w:color="auto" w:fill="FFFFFF"/>
        </w:rPr>
      </w:pPr>
      <w:r w:rsidRPr="00FB1C2D">
        <w:rPr>
          <w:b/>
          <w:szCs w:val="24"/>
        </w:rPr>
        <w:t>B</w:t>
      </w:r>
      <w:r w:rsidR="00D33CAF" w:rsidRPr="00FB1C2D">
        <w:rPr>
          <w:b/>
          <w:szCs w:val="24"/>
        </w:rPr>
        <w:t>iographical Statement</w:t>
      </w:r>
    </w:p>
    <w:p w14:paraId="3BF48AEA" w14:textId="6B494BC7" w:rsidR="00495B3F" w:rsidRDefault="0059587A" w:rsidP="00FB1C2D">
      <w:pPr>
        <w:jc w:val="both"/>
        <w:rPr>
          <w:rStyle w:val="Strong"/>
          <w:b w:val="0"/>
          <w:color w:val="222222"/>
          <w:szCs w:val="24"/>
          <w:bdr w:val="none" w:sz="0" w:space="0" w:color="auto" w:frame="1"/>
          <w:shd w:val="clear" w:color="auto" w:fill="FFFFFF"/>
        </w:rPr>
      </w:pPr>
      <w:r w:rsidRPr="00FB1C2D">
        <w:rPr>
          <w:rStyle w:val="Strong"/>
          <w:b w:val="0"/>
          <w:color w:val="222222"/>
          <w:szCs w:val="24"/>
          <w:bdr w:val="none" w:sz="0" w:space="0" w:color="auto" w:frame="1"/>
          <w:shd w:val="clear" w:color="auto" w:fill="FFFFFF"/>
        </w:rPr>
        <w:t xml:space="preserve">Dr. Elliot Bendoly is Fisher College of Business Distinguished Professor in the Management Sciences, at the Ohio State University.  He holds the title Operations Management Distinguished Scholar at the Academy of </w:t>
      </w:r>
      <w:proofErr w:type="gramStart"/>
      <w:r w:rsidRPr="00FB1C2D">
        <w:rPr>
          <w:rStyle w:val="Strong"/>
          <w:b w:val="0"/>
          <w:color w:val="222222"/>
          <w:szCs w:val="24"/>
          <w:bdr w:val="none" w:sz="0" w:space="0" w:color="auto" w:frame="1"/>
          <w:shd w:val="clear" w:color="auto" w:fill="FFFFFF"/>
        </w:rPr>
        <w:t>Management, and</w:t>
      </w:r>
      <w:proofErr w:type="gramEnd"/>
      <w:r w:rsidRPr="00FB1C2D">
        <w:rPr>
          <w:rStyle w:val="Strong"/>
          <w:b w:val="0"/>
          <w:color w:val="222222"/>
          <w:szCs w:val="24"/>
          <w:bdr w:val="none" w:sz="0" w:space="0" w:color="auto" w:frame="1"/>
          <w:shd w:val="clear" w:color="auto" w:fill="FFFFFF"/>
        </w:rPr>
        <w:t xml:space="preserve"> was the Caldwell Research Fellow at Emory University.  He has 55 peer reviewed articles</w:t>
      </w:r>
      <w:r w:rsidR="00FB1C2D">
        <w:rPr>
          <w:rStyle w:val="Strong"/>
          <w:b w:val="0"/>
          <w:color w:val="222222"/>
          <w:szCs w:val="24"/>
          <w:bdr w:val="none" w:sz="0" w:space="0" w:color="auto" w:frame="1"/>
          <w:shd w:val="clear" w:color="auto" w:fill="FFFFFF"/>
        </w:rPr>
        <w:t xml:space="preserve"> (h-Index of 29, Scopus)</w:t>
      </w:r>
      <w:r w:rsidRPr="00FB1C2D">
        <w:rPr>
          <w:rStyle w:val="Strong"/>
          <w:b w:val="0"/>
          <w:color w:val="222222"/>
          <w:szCs w:val="24"/>
          <w:bdr w:val="none" w:sz="0" w:space="0" w:color="auto" w:frame="1"/>
          <w:shd w:val="clear" w:color="auto" w:fill="FFFFFF"/>
        </w:rPr>
        <w:t xml:space="preserve">.  He is the author of six texts including </w:t>
      </w:r>
      <w:r w:rsidR="00995CFB">
        <w:rPr>
          <w:rStyle w:val="Strong"/>
          <w:b w:val="0"/>
          <w:color w:val="222222"/>
          <w:szCs w:val="24"/>
          <w:bdr w:val="none" w:sz="0" w:space="0" w:color="auto" w:frame="1"/>
          <w:shd w:val="clear" w:color="auto" w:fill="FFFFFF"/>
        </w:rPr>
        <w:t xml:space="preserve">“The Handbook of Behavioral Operations Management”, </w:t>
      </w:r>
      <w:r w:rsidRPr="00FB1C2D">
        <w:rPr>
          <w:rStyle w:val="Strong"/>
          <w:b w:val="0"/>
          <w:color w:val="222222"/>
          <w:szCs w:val="24"/>
          <w:bdr w:val="none" w:sz="0" w:space="0" w:color="auto" w:frame="1"/>
          <w:shd w:val="clear" w:color="auto" w:fill="FFFFFF"/>
        </w:rPr>
        <w:t>“Visual Analytics for Management” (www.ma-vis.com) and “Excel Basics to Black Belt, 2nd Edition” (www.excel-blackbelt.com).  His LinkedIn discussion forums, “Excel Basics to Blackbelt”, “Operations Management in Practice”, and “International Business Ethics”, boast 28,000+, 22,000+ and 5000+ members respectively.</w:t>
      </w:r>
    </w:p>
    <w:p w14:paraId="2C3946BD" w14:textId="77777777" w:rsidR="006C2F16" w:rsidRDefault="006C2F16" w:rsidP="00FB1C2D">
      <w:pPr>
        <w:jc w:val="both"/>
        <w:rPr>
          <w:rStyle w:val="Strong"/>
          <w:b w:val="0"/>
          <w:color w:val="222222"/>
          <w:szCs w:val="24"/>
          <w:bdr w:val="none" w:sz="0" w:space="0" w:color="auto" w:frame="1"/>
          <w:shd w:val="clear" w:color="auto" w:fill="FFFFFF"/>
        </w:rPr>
      </w:pPr>
    </w:p>
    <w:p w14:paraId="4CBC864A" w14:textId="77777777" w:rsidR="006C2F16" w:rsidRDefault="006C2F16" w:rsidP="00FB1C2D">
      <w:pPr>
        <w:jc w:val="both"/>
        <w:rPr>
          <w:rStyle w:val="Strong"/>
          <w:b w:val="0"/>
          <w:color w:val="222222"/>
          <w:szCs w:val="24"/>
          <w:bdr w:val="none" w:sz="0" w:space="0" w:color="auto" w:frame="1"/>
          <w:shd w:val="clear" w:color="auto" w:fill="FFFFFF"/>
        </w:rPr>
      </w:pPr>
    </w:p>
    <w:p w14:paraId="6B08FE62" w14:textId="77777777" w:rsidR="006C2F16" w:rsidRDefault="006C2F16" w:rsidP="00FB1C2D">
      <w:pPr>
        <w:jc w:val="both"/>
        <w:rPr>
          <w:rStyle w:val="Strong"/>
          <w:b w:val="0"/>
          <w:color w:val="222222"/>
          <w:szCs w:val="24"/>
          <w:bdr w:val="none" w:sz="0" w:space="0" w:color="auto" w:frame="1"/>
          <w:shd w:val="clear" w:color="auto" w:fill="FFFFFF"/>
        </w:rPr>
      </w:pPr>
    </w:p>
    <w:p w14:paraId="3DA78A28" w14:textId="77777777" w:rsidR="006C2F16" w:rsidRDefault="006C2F16" w:rsidP="00FB1C2D">
      <w:pPr>
        <w:jc w:val="both"/>
        <w:rPr>
          <w:rStyle w:val="Strong"/>
          <w:b w:val="0"/>
          <w:color w:val="222222"/>
          <w:szCs w:val="24"/>
          <w:bdr w:val="none" w:sz="0" w:space="0" w:color="auto" w:frame="1"/>
          <w:shd w:val="clear" w:color="auto" w:fill="FFFFFF"/>
        </w:rPr>
      </w:pPr>
    </w:p>
    <w:p w14:paraId="4A06DBFD" w14:textId="77777777" w:rsidR="006C2F16" w:rsidRDefault="006C2F16" w:rsidP="00FB1C2D">
      <w:pPr>
        <w:jc w:val="both"/>
        <w:rPr>
          <w:rStyle w:val="Strong"/>
          <w:b w:val="0"/>
          <w:color w:val="222222"/>
          <w:szCs w:val="24"/>
          <w:bdr w:val="none" w:sz="0" w:space="0" w:color="auto" w:frame="1"/>
          <w:shd w:val="clear" w:color="auto" w:fill="FFFFFF"/>
        </w:rPr>
      </w:pPr>
    </w:p>
    <w:p w14:paraId="1A18FBDD" w14:textId="0B297CF7" w:rsidR="006C2F16" w:rsidRDefault="006C2F16" w:rsidP="00FB1C2D">
      <w:pPr>
        <w:jc w:val="both"/>
        <w:rPr>
          <w:rStyle w:val="Strong"/>
          <w:b w:val="0"/>
          <w:color w:val="222222"/>
          <w:szCs w:val="24"/>
          <w:bdr w:val="none" w:sz="0" w:space="0" w:color="auto" w:frame="1"/>
          <w:shd w:val="clear" w:color="auto" w:fill="FFFFFF"/>
        </w:rPr>
      </w:pPr>
    </w:p>
    <w:p w14:paraId="592C00F4" w14:textId="77777777" w:rsidR="00B81EA6" w:rsidRDefault="00B81EA6" w:rsidP="00B81EA6">
      <w:pPr>
        <w:jc w:val="both"/>
        <w:rPr>
          <w:rStyle w:val="Strong"/>
          <w:b w:val="0"/>
          <w:color w:val="222222"/>
          <w:szCs w:val="24"/>
          <w:bdr w:val="none" w:sz="0" w:space="0" w:color="auto" w:frame="1"/>
          <w:shd w:val="clear" w:color="auto" w:fill="FFFFFF"/>
        </w:rPr>
      </w:pPr>
    </w:p>
    <w:p w14:paraId="555F3BB9" w14:textId="77777777" w:rsidR="00B81EA6" w:rsidRDefault="00B81EA6" w:rsidP="00B81EA6">
      <w:pPr>
        <w:jc w:val="both"/>
        <w:rPr>
          <w:rStyle w:val="Strong"/>
          <w:b w:val="0"/>
          <w:color w:val="222222"/>
          <w:szCs w:val="24"/>
          <w:bdr w:val="none" w:sz="0" w:space="0" w:color="auto" w:frame="1"/>
          <w:shd w:val="clear" w:color="auto" w:fill="FFFFFF"/>
        </w:rPr>
      </w:pPr>
    </w:p>
    <w:p w14:paraId="43566F92" w14:textId="27C7C074" w:rsidR="006C2F16" w:rsidRPr="00FB1C2D" w:rsidRDefault="006C2F16" w:rsidP="00FB1C2D">
      <w:pPr>
        <w:jc w:val="both"/>
        <w:rPr>
          <w:rStyle w:val="Strong"/>
          <w:b w:val="0"/>
          <w:color w:val="222222"/>
          <w:szCs w:val="24"/>
          <w:bdr w:val="none" w:sz="0" w:space="0" w:color="auto" w:frame="1"/>
          <w:shd w:val="clear" w:color="auto" w:fill="FFFFFF"/>
        </w:rPr>
        <w:sectPr w:rsidR="006C2F16" w:rsidRPr="00FB1C2D" w:rsidSect="007725C7">
          <w:headerReference w:type="even" r:id="rId13"/>
          <w:headerReference w:type="default" r:id="rId14"/>
          <w:footerReference w:type="default" r:id="rId15"/>
          <w:footerReference w:type="first" r:id="rId16"/>
          <w:endnotePr>
            <w:numFmt w:val="decimal"/>
          </w:endnotePr>
          <w:pgSz w:w="12240" w:h="15840"/>
          <w:pgMar w:top="1440" w:right="1440" w:bottom="1440" w:left="1440" w:header="1440" w:footer="1440" w:gutter="0"/>
          <w:cols w:space="720"/>
          <w:noEndnote/>
          <w:titlePg/>
          <w:docGrid w:linePitch="326"/>
        </w:sectPr>
      </w:pPr>
    </w:p>
    <w:p w14:paraId="565C9491" w14:textId="77777777" w:rsidR="00837D2B" w:rsidRDefault="00B70B0A" w:rsidP="00495B3F">
      <w:pPr>
        <w:rPr>
          <w:noProof/>
          <w:snapToGrid/>
        </w:rPr>
      </w:pPr>
      <w:r w:rsidRPr="00B70B0A">
        <w:rPr>
          <w:noProof/>
          <w:snapToGrid/>
        </w:rPr>
        <w:lastRenderedPageBreak/>
        <w:t xml:space="preserve"> </w:t>
      </w:r>
    </w:p>
    <w:p w14:paraId="2D99863F" w14:textId="77777777" w:rsidR="00837D2B" w:rsidRDefault="00837D2B" w:rsidP="00495B3F">
      <w:pPr>
        <w:rPr>
          <w:noProof/>
          <w:snapToGrid/>
        </w:rPr>
      </w:pPr>
    </w:p>
    <w:p w14:paraId="5E09A805" w14:textId="77777777" w:rsidR="00837D2B" w:rsidRDefault="00837D2B" w:rsidP="00495B3F">
      <w:pPr>
        <w:rPr>
          <w:noProof/>
          <w:snapToGrid/>
        </w:rPr>
      </w:pPr>
    </w:p>
    <w:p w14:paraId="4599D6F9" w14:textId="77777777" w:rsidR="00837D2B" w:rsidRDefault="00837D2B" w:rsidP="00495B3F">
      <w:pPr>
        <w:rPr>
          <w:noProof/>
          <w:snapToGrid/>
        </w:rPr>
      </w:pPr>
    </w:p>
    <w:p w14:paraId="54179D77" w14:textId="77777777" w:rsidR="00837D2B" w:rsidRDefault="00837D2B" w:rsidP="00495B3F">
      <w:pPr>
        <w:rPr>
          <w:noProof/>
          <w:snapToGrid/>
        </w:rPr>
      </w:pPr>
    </w:p>
    <w:p w14:paraId="1EDE36F8" w14:textId="77777777" w:rsidR="00837D2B" w:rsidRDefault="00837D2B" w:rsidP="00495B3F">
      <w:pPr>
        <w:rPr>
          <w:noProof/>
          <w:snapToGrid/>
        </w:rPr>
      </w:pPr>
    </w:p>
    <w:p w14:paraId="4779C92F" w14:textId="2900CDA7" w:rsidR="00837D2B" w:rsidRDefault="00B70B0A" w:rsidP="00495B3F">
      <w:pPr>
        <w:rPr>
          <w:noProof/>
          <w:snapToGrid/>
        </w:rPr>
      </w:pPr>
      <w:r>
        <w:rPr>
          <w:noProof/>
          <w:snapToGrid/>
        </w:rPr>
        <w:drawing>
          <wp:inline distT="0" distB="0" distL="0" distR="0" wp14:anchorId="39E984F9" wp14:editId="757E1AB9">
            <wp:extent cx="8686800" cy="3792220"/>
            <wp:effectExtent l="0" t="0" r="0" b="0"/>
            <wp:docPr id="3" name="Picture 2">
              <a:extLst xmlns:a="http://schemas.openxmlformats.org/drawingml/2006/main">
                <a:ext uri="{FF2B5EF4-FFF2-40B4-BE49-F238E27FC236}">
                  <a16:creationId xmlns:a16="http://schemas.microsoft.com/office/drawing/2014/main" id="{8FB6778B-F6F8-459C-882D-0393BDF8C3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FB6778B-F6F8-459C-882D-0393BDF8C3FC}"/>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86800" cy="3792220"/>
                    </a:xfrm>
                    <a:prstGeom prst="rect">
                      <a:avLst/>
                    </a:prstGeom>
                    <a:noFill/>
                    <a:extLst/>
                  </pic:spPr>
                </pic:pic>
              </a:graphicData>
            </a:graphic>
          </wp:inline>
        </w:drawing>
      </w:r>
    </w:p>
    <w:p w14:paraId="643FC7F0" w14:textId="77777777" w:rsidR="00837D2B" w:rsidRDefault="00837D2B" w:rsidP="00495B3F">
      <w:pPr>
        <w:rPr>
          <w:noProof/>
          <w:snapToGrid/>
        </w:rPr>
      </w:pPr>
    </w:p>
    <w:p w14:paraId="00F8FCC5" w14:textId="77777777" w:rsidR="00837D2B" w:rsidRDefault="00837D2B" w:rsidP="00495B3F">
      <w:pPr>
        <w:rPr>
          <w:noProof/>
          <w:snapToGrid/>
        </w:rPr>
      </w:pPr>
    </w:p>
    <w:p w14:paraId="77AF1E58" w14:textId="77777777" w:rsidR="00837D2B" w:rsidRDefault="00837D2B" w:rsidP="00495B3F">
      <w:pPr>
        <w:rPr>
          <w:noProof/>
          <w:snapToGrid/>
        </w:rPr>
      </w:pPr>
      <w:r w:rsidRPr="00837D2B">
        <w:rPr>
          <w:noProof/>
          <w:snapToGrid/>
        </w:rPr>
        <w:t xml:space="preserve"> </w:t>
      </w:r>
    </w:p>
    <w:p w14:paraId="7B7ADACC" w14:textId="77777777" w:rsidR="00837D2B" w:rsidRDefault="00837D2B" w:rsidP="00495B3F">
      <w:pPr>
        <w:rPr>
          <w:noProof/>
          <w:snapToGrid/>
        </w:rPr>
      </w:pPr>
    </w:p>
    <w:p w14:paraId="3AB5C8C7" w14:textId="6AE44D76" w:rsidR="00837D2B" w:rsidRDefault="00837D2B" w:rsidP="00495B3F">
      <w:pPr>
        <w:rPr>
          <w:noProof/>
          <w:snapToGrid/>
        </w:rPr>
      </w:pPr>
    </w:p>
    <w:p w14:paraId="537C9988" w14:textId="6E1AE55F" w:rsidR="00837D2B" w:rsidRDefault="00837D2B" w:rsidP="00495B3F">
      <w:pPr>
        <w:rPr>
          <w:noProof/>
          <w:snapToGrid/>
        </w:rPr>
      </w:pPr>
    </w:p>
    <w:p w14:paraId="18DE6E17" w14:textId="28323682" w:rsidR="00837D2B" w:rsidRDefault="00837D2B" w:rsidP="00495B3F">
      <w:pPr>
        <w:rPr>
          <w:noProof/>
          <w:snapToGrid/>
        </w:rPr>
      </w:pPr>
    </w:p>
    <w:p w14:paraId="2961DE03" w14:textId="2A8EE931" w:rsidR="00837D2B" w:rsidRDefault="00837D2B" w:rsidP="00495B3F">
      <w:pPr>
        <w:rPr>
          <w:noProof/>
          <w:snapToGrid/>
        </w:rPr>
      </w:pPr>
    </w:p>
    <w:p w14:paraId="4794B6F2" w14:textId="2F3B39F5" w:rsidR="00837D2B" w:rsidRDefault="00837D2B" w:rsidP="00495B3F">
      <w:pPr>
        <w:rPr>
          <w:noProof/>
          <w:snapToGrid/>
        </w:rPr>
      </w:pPr>
    </w:p>
    <w:p w14:paraId="0E2B2FE4" w14:textId="29D90709" w:rsidR="00837D2B" w:rsidRDefault="00837D2B" w:rsidP="00495B3F">
      <w:pPr>
        <w:rPr>
          <w:noProof/>
          <w:snapToGrid/>
        </w:rPr>
      </w:pPr>
    </w:p>
    <w:p w14:paraId="05EFA982" w14:textId="77777777" w:rsidR="00837D2B" w:rsidRDefault="00837D2B" w:rsidP="00495B3F">
      <w:pPr>
        <w:rPr>
          <w:noProof/>
          <w:snapToGrid/>
        </w:rPr>
      </w:pPr>
    </w:p>
    <w:p w14:paraId="0924CCDF" w14:textId="3328AE5C" w:rsidR="00643506" w:rsidRDefault="00837D2B" w:rsidP="00495B3F">
      <w:pPr>
        <w:rPr>
          <w:noProof/>
          <w:snapToGrid/>
        </w:rPr>
      </w:pPr>
      <w:r>
        <w:rPr>
          <w:noProof/>
          <w:snapToGrid/>
        </w:rPr>
        <w:drawing>
          <wp:inline distT="0" distB="0" distL="0" distR="0" wp14:anchorId="10FEB6E9" wp14:editId="2737E101">
            <wp:extent cx="8686800" cy="4182110"/>
            <wp:effectExtent l="0" t="0" r="0" b="8890"/>
            <wp:docPr id="4" name="Picture 3">
              <a:extLst xmlns:a="http://schemas.openxmlformats.org/drawingml/2006/main">
                <a:ext uri="{FF2B5EF4-FFF2-40B4-BE49-F238E27FC236}">
                  <a16:creationId xmlns:a16="http://schemas.microsoft.com/office/drawing/2014/main" id="{B83D45B6-CA3E-4E0E-9CCE-9495C19FA3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83D45B6-CA3E-4E0E-9CCE-9495C19FA3BF}"/>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86800" cy="4182110"/>
                    </a:xfrm>
                    <a:prstGeom prst="rect">
                      <a:avLst/>
                    </a:prstGeom>
                    <a:noFill/>
                    <a:extLst/>
                  </pic:spPr>
                </pic:pic>
              </a:graphicData>
            </a:graphic>
          </wp:inline>
        </w:drawing>
      </w:r>
    </w:p>
    <w:p w14:paraId="443EA522" w14:textId="77777777" w:rsidR="00B70B0A" w:rsidRPr="00495B3F" w:rsidRDefault="00B70B0A" w:rsidP="00495B3F">
      <w:pPr>
        <w:rPr>
          <w:rFonts w:ascii="Arial" w:hAnsi="Arial" w:cs="Arial"/>
          <w:b/>
          <w:bCs/>
        </w:rPr>
      </w:pPr>
    </w:p>
    <w:sectPr w:rsidR="00B70B0A" w:rsidRPr="00495B3F" w:rsidSect="00F5069B">
      <w:endnotePr>
        <w:numFmt w:val="decimal"/>
      </w:endnotePr>
      <w:pgSz w:w="15840" w:h="12240" w:orient="landscape"/>
      <w:pgMar w:top="720" w:right="72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41F7" w14:textId="77777777" w:rsidR="002D20E1" w:rsidRDefault="002D20E1">
      <w:r>
        <w:separator/>
      </w:r>
    </w:p>
  </w:endnote>
  <w:endnote w:type="continuationSeparator" w:id="0">
    <w:p w14:paraId="1945D2FF" w14:textId="77777777" w:rsidR="002D20E1" w:rsidRDefault="002D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30E8" w14:textId="77777777" w:rsidR="00643506" w:rsidRPr="003D74D3" w:rsidRDefault="00643506" w:rsidP="00643506">
    <w:pPr>
      <w:pStyle w:val="Footer"/>
      <w:jc w:val="center"/>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D04D" w14:textId="77777777" w:rsidR="00643506" w:rsidRPr="00ED69EE" w:rsidRDefault="00643506" w:rsidP="00643506">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F2A14" w14:textId="77777777" w:rsidR="002D20E1" w:rsidRDefault="002D20E1">
      <w:r>
        <w:separator/>
      </w:r>
    </w:p>
  </w:footnote>
  <w:footnote w:type="continuationSeparator" w:id="0">
    <w:p w14:paraId="3B9B26BC" w14:textId="77777777" w:rsidR="002D20E1" w:rsidRDefault="002D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0C3B9" w14:textId="77777777" w:rsidR="00643506" w:rsidRDefault="00D33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1888B" w14:textId="77777777" w:rsidR="00643506" w:rsidRDefault="006435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05CB" w14:textId="1196DC14" w:rsidR="00643506" w:rsidRDefault="00D33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63B">
      <w:rPr>
        <w:rStyle w:val="PageNumber"/>
        <w:noProof/>
      </w:rPr>
      <w:t>2</w:t>
    </w:r>
    <w:r>
      <w:rPr>
        <w:rStyle w:val="PageNumber"/>
      </w:rPr>
      <w:fldChar w:fldCharType="end"/>
    </w:r>
  </w:p>
  <w:p w14:paraId="3255305D" w14:textId="77777777" w:rsidR="00643506" w:rsidRDefault="006435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0E0C7A"/>
    <w:multiLevelType w:val="hybridMultilevel"/>
    <w:tmpl w:val="81787420"/>
    <w:lvl w:ilvl="0" w:tplc="3240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CCC"/>
    <w:rsid w:val="000303D2"/>
    <w:rsid w:val="00034CCC"/>
    <w:rsid w:val="00063858"/>
    <w:rsid w:val="00064D96"/>
    <w:rsid w:val="0012040F"/>
    <w:rsid w:val="00141BAC"/>
    <w:rsid w:val="00150576"/>
    <w:rsid w:val="00157EA5"/>
    <w:rsid w:val="00185D64"/>
    <w:rsid w:val="00215FF3"/>
    <w:rsid w:val="00260436"/>
    <w:rsid w:val="002D20E1"/>
    <w:rsid w:val="002E1765"/>
    <w:rsid w:val="002F5B6F"/>
    <w:rsid w:val="0030107E"/>
    <w:rsid w:val="003755BD"/>
    <w:rsid w:val="00422175"/>
    <w:rsid w:val="00433449"/>
    <w:rsid w:val="00495B3F"/>
    <w:rsid w:val="004F3EBD"/>
    <w:rsid w:val="00511F26"/>
    <w:rsid w:val="00537FFD"/>
    <w:rsid w:val="00566779"/>
    <w:rsid w:val="005828E9"/>
    <w:rsid w:val="0059587A"/>
    <w:rsid w:val="005A6F2A"/>
    <w:rsid w:val="005D37B3"/>
    <w:rsid w:val="0060015A"/>
    <w:rsid w:val="00635193"/>
    <w:rsid w:val="00643506"/>
    <w:rsid w:val="006C2F16"/>
    <w:rsid w:val="006E3162"/>
    <w:rsid w:val="006F1A08"/>
    <w:rsid w:val="0074472C"/>
    <w:rsid w:val="00757736"/>
    <w:rsid w:val="007725C7"/>
    <w:rsid w:val="007B103C"/>
    <w:rsid w:val="00837D2B"/>
    <w:rsid w:val="00852102"/>
    <w:rsid w:val="00907AA3"/>
    <w:rsid w:val="00927950"/>
    <w:rsid w:val="0095063B"/>
    <w:rsid w:val="00995CFB"/>
    <w:rsid w:val="009E0D59"/>
    <w:rsid w:val="00AC0BA4"/>
    <w:rsid w:val="00B14106"/>
    <w:rsid w:val="00B54BCA"/>
    <w:rsid w:val="00B6222A"/>
    <w:rsid w:val="00B70B0A"/>
    <w:rsid w:val="00B81EA6"/>
    <w:rsid w:val="00B93356"/>
    <w:rsid w:val="00B95DFC"/>
    <w:rsid w:val="00BC0911"/>
    <w:rsid w:val="00C420FC"/>
    <w:rsid w:val="00D11705"/>
    <w:rsid w:val="00D33CAF"/>
    <w:rsid w:val="00D542B8"/>
    <w:rsid w:val="00D8136D"/>
    <w:rsid w:val="00DE61FA"/>
    <w:rsid w:val="00E41CB0"/>
    <w:rsid w:val="00E82392"/>
    <w:rsid w:val="00EF58B9"/>
    <w:rsid w:val="00F5069B"/>
    <w:rsid w:val="00F638B6"/>
    <w:rsid w:val="00F85A67"/>
    <w:rsid w:val="00FA3286"/>
    <w:rsid w:val="00FB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0022"/>
  <w15:docId w15:val="{966AA196-B180-4DCB-9E12-EA6EF9C6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CCC"/>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034CCC"/>
    <w:pPr>
      <w:keepNext/>
      <w:outlineLvl w:val="0"/>
    </w:pPr>
    <w:rPr>
      <w:rFonts w:ascii="Arial" w:hAnsi="Arial" w:cs="Arial"/>
      <w:b/>
      <w:bCs/>
      <w:sz w:val="22"/>
    </w:rPr>
  </w:style>
  <w:style w:type="paragraph" w:styleId="Heading2">
    <w:name w:val="heading 2"/>
    <w:basedOn w:val="Normal"/>
    <w:next w:val="Normal"/>
    <w:link w:val="Heading2Char"/>
    <w:qFormat/>
    <w:rsid w:val="00034CCC"/>
    <w:pPr>
      <w:keepNext/>
      <w:widowControl/>
      <w:outlineLvl w:val="1"/>
    </w:pPr>
    <w:rPr>
      <w:b/>
      <w:snapToGrid/>
      <w:sz w:val="20"/>
    </w:rPr>
  </w:style>
  <w:style w:type="paragraph" w:styleId="Heading3">
    <w:name w:val="heading 3"/>
    <w:basedOn w:val="Normal"/>
    <w:next w:val="Normal"/>
    <w:link w:val="Heading3Char"/>
    <w:qFormat/>
    <w:rsid w:val="00034CC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034CCC"/>
    <w:pPr>
      <w:keepNext/>
      <w:jc w:val="center"/>
      <w:outlineLvl w:val="3"/>
    </w:pPr>
    <w:rPr>
      <w:b/>
      <w:bCs/>
      <w:sz w:val="22"/>
    </w:rPr>
  </w:style>
  <w:style w:type="paragraph" w:styleId="Heading5">
    <w:name w:val="heading 5"/>
    <w:basedOn w:val="Normal"/>
    <w:next w:val="Normal"/>
    <w:link w:val="Heading5Char"/>
    <w:qFormat/>
    <w:rsid w:val="00034CCC"/>
    <w:pPr>
      <w:keepNext/>
      <w:tabs>
        <w:tab w:val="left" w:pos="-1440"/>
      </w:tabs>
      <w:ind w:left="4320" w:hanging="4320"/>
      <w:outlineLvl w:val="4"/>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4CCC"/>
    <w:rPr>
      <w:rFonts w:ascii="Arial" w:eastAsia="Times New Roman" w:hAnsi="Arial" w:cs="Arial"/>
      <w:b/>
      <w:bCs/>
      <w:snapToGrid w:val="0"/>
      <w:szCs w:val="20"/>
    </w:rPr>
  </w:style>
  <w:style w:type="character" w:customStyle="1" w:styleId="Heading2Char">
    <w:name w:val="Heading 2 Char"/>
    <w:link w:val="Heading2"/>
    <w:rsid w:val="00034CCC"/>
    <w:rPr>
      <w:rFonts w:ascii="Times New Roman" w:eastAsia="Times New Roman" w:hAnsi="Times New Roman" w:cs="Times New Roman"/>
      <w:b/>
      <w:sz w:val="20"/>
      <w:szCs w:val="20"/>
    </w:rPr>
  </w:style>
  <w:style w:type="character" w:customStyle="1" w:styleId="Heading3Char">
    <w:name w:val="Heading 3 Char"/>
    <w:link w:val="Heading3"/>
    <w:rsid w:val="00034CCC"/>
    <w:rPr>
      <w:rFonts w:ascii="Times New Roman" w:eastAsia="Times New Roman" w:hAnsi="Times New Roman" w:cs="Times New Roman"/>
      <w:snapToGrid w:val="0"/>
      <w:szCs w:val="20"/>
      <w:u w:val="single"/>
    </w:rPr>
  </w:style>
  <w:style w:type="character" w:customStyle="1" w:styleId="Heading4Char">
    <w:name w:val="Heading 4 Char"/>
    <w:link w:val="Heading4"/>
    <w:rsid w:val="00034CCC"/>
    <w:rPr>
      <w:rFonts w:ascii="Times New Roman" w:eastAsia="Times New Roman" w:hAnsi="Times New Roman" w:cs="Times New Roman"/>
      <w:b/>
      <w:bCs/>
      <w:snapToGrid w:val="0"/>
      <w:szCs w:val="20"/>
    </w:rPr>
  </w:style>
  <w:style w:type="character" w:customStyle="1" w:styleId="Heading5Char">
    <w:name w:val="Heading 5 Char"/>
    <w:link w:val="Heading5"/>
    <w:rsid w:val="00034CCC"/>
    <w:rPr>
      <w:rFonts w:ascii="Times New Roman" w:eastAsia="Times New Roman" w:hAnsi="Times New Roman" w:cs="Times New Roman"/>
      <w:b/>
      <w:snapToGrid w:val="0"/>
      <w:szCs w:val="20"/>
    </w:rPr>
  </w:style>
  <w:style w:type="paragraph" w:styleId="Header">
    <w:name w:val="header"/>
    <w:basedOn w:val="Normal"/>
    <w:link w:val="HeaderChar"/>
    <w:rsid w:val="00034CCC"/>
    <w:pPr>
      <w:tabs>
        <w:tab w:val="center" w:pos="4320"/>
        <w:tab w:val="right" w:pos="8640"/>
      </w:tabs>
    </w:pPr>
  </w:style>
  <w:style w:type="character" w:customStyle="1" w:styleId="HeaderChar">
    <w:name w:val="Header Char"/>
    <w:link w:val="Header"/>
    <w:rsid w:val="00034CCC"/>
    <w:rPr>
      <w:rFonts w:ascii="Times New Roman" w:eastAsia="Times New Roman" w:hAnsi="Times New Roman" w:cs="Times New Roman"/>
      <w:snapToGrid w:val="0"/>
      <w:sz w:val="24"/>
      <w:szCs w:val="20"/>
    </w:rPr>
  </w:style>
  <w:style w:type="character" w:styleId="PageNumber">
    <w:name w:val="page number"/>
    <w:basedOn w:val="DefaultParagraphFont"/>
    <w:rsid w:val="00034CCC"/>
  </w:style>
  <w:style w:type="paragraph" w:styleId="BodyText">
    <w:name w:val="Body Text"/>
    <w:basedOn w:val="Normal"/>
    <w:link w:val="BodyTextChar"/>
    <w:rsid w:val="00034CCC"/>
    <w:rPr>
      <w:sz w:val="22"/>
    </w:rPr>
  </w:style>
  <w:style w:type="character" w:customStyle="1" w:styleId="BodyTextChar">
    <w:name w:val="Body Text Char"/>
    <w:link w:val="BodyText"/>
    <w:rsid w:val="00034CCC"/>
    <w:rPr>
      <w:rFonts w:ascii="Times New Roman" w:eastAsia="Times New Roman" w:hAnsi="Times New Roman" w:cs="Times New Roman"/>
      <w:snapToGrid w:val="0"/>
      <w:szCs w:val="20"/>
    </w:rPr>
  </w:style>
  <w:style w:type="character" w:styleId="Hyperlink">
    <w:name w:val="Hyperlink"/>
    <w:rsid w:val="00034CCC"/>
    <w:rPr>
      <w:color w:val="0000FF"/>
      <w:u w:val="single"/>
    </w:rPr>
  </w:style>
  <w:style w:type="character" w:styleId="FollowedHyperlink">
    <w:name w:val="FollowedHyperlink"/>
    <w:rsid w:val="00034CCC"/>
    <w:rPr>
      <w:color w:val="800080"/>
      <w:u w:val="single"/>
    </w:rPr>
  </w:style>
  <w:style w:type="character" w:styleId="CommentReference">
    <w:name w:val="annotation reference"/>
    <w:semiHidden/>
    <w:rsid w:val="00034CCC"/>
    <w:rPr>
      <w:sz w:val="16"/>
      <w:szCs w:val="16"/>
    </w:rPr>
  </w:style>
  <w:style w:type="paragraph" w:styleId="CommentText">
    <w:name w:val="annotation text"/>
    <w:basedOn w:val="Normal"/>
    <w:link w:val="CommentTextChar"/>
    <w:semiHidden/>
    <w:rsid w:val="00034CCC"/>
    <w:rPr>
      <w:sz w:val="20"/>
    </w:rPr>
  </w:style>
  <w:style w:type="character" w:customStyle="1" w:styleId="CommentTextChar">
    <w:name w:val="Comment Text Char"/>
    <w:link w:val="CommentText"/>
    <w:semiHidden/>
    <w:rsid w:val="00034CCC"/>
    <w:rPr>
      <w:rFonts w:ascii="Times New Roman" w:eastAsia="Times New Roman" w:hAnsi="Times New Roman" w:cs="Times New Roman"/>
      <w:snapToGrid w:val="0"/>
      <w:sz w:val="20"/>
      <w:szCs w:val="20"/>
    </w:rPr>
  </w:style>
  <w:style w:type="paragraph" w:styleId="Footer">
    <w:name w:val="footer"/>
    <w:basedOn w:val="Normal"/>
    <w:link w:val="FooterChar"/>
    <w:rsid w:val="00034CCC"/>
    <w:pPr>
      <w:tabs>
        <w:tab w:val="center" w:pos="4320"/>
        <w:tab w:val="right" w:pos="8640"/>
      </w:tabs>
    </w:pPr>
  </w:style>
  <w:style w:type="character" w:customStyle="1" w:styleId="FooterChar">
    <w:name w:val="Footer Char"/>
    <w:link w:val="Footer"/>
    <w:rsid w:val="00034CC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34CCC"/>
    <w:pPr>
      <w:spacing w:after="120"/>
      <w:ind w:left="360"/>
    </w:pPr>
  </w:style>
  <w:style w:type="character" w:customStyle="1" w:styleId="BodyTextIndentChar">
    <w:name w:val="Body Text Indent Char"/>
    <w:link w:val="BodyTextIndent"/>
    <w:rsid w:val="00034CCC"/>
    <w:rPr>
      <w:rFonts w:ascii="Times New Roman" w:eastAsia="Times New Roman" w:hAnsi="Times New Roman" w:cs="Times New Roman"/>
      <w:snapToGrid w:val="0"/>
      <w:sz w:val="24"/>
      <w:szCs w:val="20"/>
    </w:rPr>
  </w:style>
  <w:style w:type="paragraph" w:styleId="NoSpacing">
    <w:name w:val="No Spacing"/>
    <w:uiPriority w:val="1"/>
    <w:qFormat/>
    <w:rsid w:val="00034CCC"/>
    <w:rPr>
      <w:sz w:val="22"/>
      <w:szCs w:val="22"/>
    </w:rPr>
  </w:style>
  <w:style w:type="paragraph" w:styleId="ListParagraph">
    <w:name w:val="List Paragraph"/>
    <w:basedOn w:val="Normal"/>
    <w:uiPriority w:val="34"/>
    <w:qFormat/>
    <w:rsid w:val="00034CCC"/>
    <w:pPr>
      <w:widowControl/>
      <w:spacing w:after="200" w:line="276" w:lineRule="auto"/>
      <w:ind w:left="720"/>
      <w:contextualSpacing/>
    </w:pPr>
    <w:rPr>
      <w:rFonts w:ascii="Calibri" w:eastAsia="Calibri" w:hAnsi="Calibri"/>
      <w:snapToGrid/>
      <w:sz w:val="22"/>
      <w:szCs w:val="22"/>
    </w:rPr>
  </w:style>
  <w:style w:type="character" w:styleId="HTMLCite">
    <w:name w:val="HTML Cite"/>
    <w:uiPriority w:val="99"/>
    <w:unhideWhenUsed/>
    <w:rsid w:val="00034CCC"/>
    <w:rPr>
      <w:i/>
      <w:iCs/>
    </w:rPr>
  </w:style>
  <w:style w:type="paragraph" w:styleId="BalloonText">
    <w:name w:val="Balloon Text"/>
    <w:basedOn w:val="Normal"/>
    <w:link w:val="BalloonTextChar"/>
    <w:uiPriority w:val="99"/>
    <w:semiHidden/>
    <w:unhideWhenUsed/>
    <w:rsid w:val="00034CCC"/>
    <w:rPr>
      <w:rFonts w:ascii="Segoe UI" w:hAnsi="Segoe UI" w:cs="Segoe UI"/>
      <w:sz w:val="18"/>
      <w:szCs w:val="18"/>
    </w:rPr>
  </w:style>
  <w:style w:type="character" w:customStyle="1" w:styleId="BalloonTextChar">
    <w:name w:val="Balloon Text Char"/>
    <w:link w:val="BalloonText"/>
    <w:uiPriority w:val="99"/>
    <w:semiHidden/>
    <w:rsid w:val="00034CCC"/>
    <w:rPr>
      <w:rFonts w:ascii="Segoe UI" w:eastAsia="Times New Roman" w:hAnsi="Segoe UI" w:cs="Segoe UI"/>
      <w:snapToGrid w:val="0"/>
      <w:sz w:val="18"/>
      <w:szCs w:val="18"/>
    </w:rPr>
  </w:style>
  <w:style w:type="character" w:styleId="Strong">
    <w:name w:val="Strong"/>
    <w:uiPriority w:val="22"/>
    <w:qFormat/>
    <w:rsid w:val="00EF58B9"/>
    <w:rPr>
      <w:b/>
      <w:bCs/>
    </w:rPr>
  </w:style>
  <w:style w:type="character" w:customStyle="1" w:styleId="apple-converted-space">
    <w:name w:val="apple-converted-space"/>
    <w:rsid w:val="00EF58B9"/>
  </w:style>
  <w:style w:type="paragraph" w:styleId="CommentSubject">
    <w:name w:val="annotation subject"/>
    <w:basedOn w:val="CommentText"/>
    <w:next w:val="CommentText"/>
    <w:link w:val="CommentSubjectChar"/>
    <w:uiPriority w:val="99"/>
    <w:semiHidden/>
    <w:unhideWhenUsed/>
    <w:rsid w:val="007725C7"/>
    <w:rPr>
      <w:b/>
      <w:bCs/>
    </w:rPr>
  </w:style>
  <w:style w:type="character" w:customStyle="1" w:styleId="CommentSubjectChar">
    <w:name w:val="Comment Subject Char"/>
    <w:basedOn w:val="CommentTextChar"/>
    <w:link w:val="CommentSubject"/>
    <w:uiPriority w:val="99"/>
    <w:semiHidden/>
    <w:rsid w:val="007725C7"/>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ds.osu.edu/"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ds@o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dentlife.osu.edu/cs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19D3-68C7-4FF6-9E61-9277BDF7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14744</CharactersWithSpaces>
  <SharedDoc>false</SharedDoc>
  <HLinks>
    <vt:vector size="84" baseType="variant">
      <vt:variant>
        <vt:i4>7929978</vt:i4>
      </vt:variant>
      <vt:variant>
        <vt:i4>39</vt:i4>
      </vt:variant>
      <vt:variant>
        <vt:i4>0</vt:i4>
      </vt:variant>
      <vt:variant>
        <vt:i4>5</vt:i4>
      </vt:variant>
      <vt:variant>
        <vt:lpwstr>http://www.ods.ohio-state.edu/</vt:lpwstr>
      </vt:variant>
      <vt:variant>
        <vt:lpwstr/>
      </vt:variant>
      <vt:variant>
        <vt:i4>2228260</vt:i4>
      </vt:variant>
      <vt:variant>
        <vt:i4>36</vt:i4>
      </vt:variant>
      <vt:variant>
        <vt:i4>0</vt:i4>
      </vt:variant>
      <vt:variant>
        <vt:i4>5</vt:i4>
      </vt:variant>
      <vt:variant>
        <vt:lpwstr>http://www.osu.edu/offices/oaa/procedures/index.htm</vt:lpwstr>
      </vt:variant>
      <vt:variant>
        <vt:lpwstr/>
      </vt:variant>
      <vt:variant>
        <vt:i4>7929978</vt:i4>
      </vt:variant>
      <vt:variant>
        <vt:i4>33</vt:i4>
      </vt:variant>
      <vt:variant>
        <vt:i4>0</vt:i4>
      </vt:variant>
      <vt:variant>
        <vt:i4>5</vt:i4>
      </vt:variant>
      <vt:variant>
        <vt:lpwstr>http://www.ods.ohio-state.edu/</vt:lpwstr>
      </vt:variant>
      <vt:variant>
        <vt:lpwstr/>
      </vt:variant>
      <vt:variant>
        <vt:i4>262159</vt:i4>
      </vt:variant>
      <vt:variant>
        <vt:i4>30</vt:i4>
      </vt:variant>
      <vt:variant>
        <vt:i4>0</vt:i4>
      </vt:variant>
      <vt:variant>
        <vt:i4>5</vt:i4>
      </vt:variant>
      <vt:variant>
        <vt:lpwstr>http://globalhealth.kff.org/</vt:lpwstr>
      </vt:variant>
      <vt:variant>
        <vt:lpwstr/>
      </vt:variant>
      <vt:variant>
        <vt:i4>65620</vt:i4>
      </vt:variant>
      <vt:variant>
        <vt:i4>27</vt:i4>
      </vt:variant>
      <vt:variant>
        <vt:i4>0</vt:i4>
      </vt:variant>
      <vt:variant>
        <vt:i4>5</vt:i4>
      </vt:variant>
      <vt:variant>
        <vt:lpwstr>http://www.gatesfoundation.org/global-health</vt:lpwstr>
      </vt:variant>
      <vt:variant>
        <vt:lpwstr/>
      </vt:variant>
      <vt:variant>
        <vt:i4>5308482</vt:i4>
      </vt:variant>
      <vt:variant>
        <vt:i4>24</vt:i4>
      </vt:variant>
      <vt:variant>
        <vt:i4>0</vt:i4>
      </vt:variant>
      <vt:variant>
        <vt:i4>5</vt:i4>
      </vt:variant>
      <vt:variant>
        <vt:lpwstr>http://www.globalhealth.gov/</vt:lpwstr>
      </vt:variant>
      <vt:variant>
        <vt:lpwstr/>
      </vt:variant>
      <vt:variant>
        <vt:i4>5767238</vt:i4>
      </vt:variant>
      <vt:variant>
        <vt:i4>21</vt:i4>
      </vt:variant>
      <vt:variant>
        <vt:i4>0</vt:i4>
      </vt:variant>
      <vt:variant>
        <vt:i4>5</vt:i4>
      </vt:variant>
      <vt:variant>
        <vt:lpwstr>http://www.worldmap.org/</vt:lpwstr>
      </vt:variant>
      <vt:variant>
        <vt:lpwstr/>
      </vt:variant>
      <vt:variant>
        <vt:i4>4718595</vt:i4>
      </vt:variant>
      <vt:variant>
        <vt:i4>18</vt:i4>
      </vt:variant>
      <vt:variant>
        <vt:i4>0</vt:i4>
      </vt:variant>
      <vt:variant>
        <vt:i4>5</vt:i4>
      </vt:variant>
      <vt:variant>
        <vt:lpwstr>http://www.worldbank.org/</vt:lpwstr>
      </vt:variant>
      <vt:variant>
        <vt:lpwstr/>
      </vt:variant>
      <vt:variant>
        <vt:i4>6553657</vt:i4>
      </vt:variant>
      <vt:variant>
        <vt:i4>15</vt:i4>
      </vt:variant>
      <vt:variant>
        <vt:i4>0</vt:i4>
      </vt:variant>
      <vt:variant>
        <vt:i4>5</vt:i4>
      </vt:variant>
      <vt:variant>
        <vt:lpwstr>http://www.who.int/en/</vt:lpwstr>
      </vt:variant>
      <vt:variant>
        <vt:lpwstr/>
      </vt:variant>
      <vt:variant>
        <vt:i4>1835014</vt:i4>
      </vt:variant>
      <vt:variant>
        <vt:i4>12</vt:i4>
      </vt:variant>
      <vt:variant>
        <vt:i4>0</vt:i4>
      </vt:variant>
      <vt:variant>
        <vt:i4>5</vt:i4>
      </vt:variant>
      <vt:variant>
        <vt:lpwstr>http://www.unicef.org/sowc11</vt:lpwstr>
      </vt:variant>
      <vt:variant>
        <vt:lpwstr/>
      </vt:variant>
      <vt:variant>
        <vt:i4>1769479</vt:i4>
      </vt:variant>
      <vt:variant>
        <vt:i4>9</vt:i4>
      </vt:variant>
      <vt:variant>
        <vt:i4>0</vt:i4>
      </vt:variant>
      <vt:variant>
        <vt:i4>5</vt:i4>
      </vt:variant>
      <vt:variant>
        <vt:lpwstr>http://www.unicef.org/sowc06/</vt:lpwstr>
      </vt:variant>
      <vt:variant>
        <vt:lpwstr/>
      </vt:variant>
      <vt:variant>
        <vt:i4>7340108</vt:i4>
      </vt:variant>
      <vt:variant>
        <vt:i4>6</vt:i4>
      </vt:variant>
      <vt:variant>
        <vt:i4>0</vt:i4>
      </vt:variant>
      <vt:variant>
        <vt:i4>5</vt:i4>
      </vt:variant>
      <vt:variant>
        <vt:lpwstr>mailto:barker.203@osu.edu</vt:lpwstr>
      </vt:variant>
      <vt:variant>
        <vt:lpwstr/>
      </vt:variant>
      <vt:variant>
        <vt:i4>7929978</vt:i4>
      </vt:variant>
      <vt:variant>
        <vt:i4>3</vt:i4>
      </vt:variant>
      <vt:variant>
        <vt:i4>0</vt:i4>
      </vt:variant>
      <vt:variant>
        <vt:i4>5</vt:i4>
      </vt:variant>
      <vt:variant>
        <vt:lpwstr>http://www.ods.ohio-state.edu/</vt:lpwstr>
      </vt:variant>
      <vt:variant>
        <vt:lpwstr/>
      </vt:variant>
      <vt:variant>
        <vt:i4>2228229</vt:i4>
      </vt:variant>
      <vt:variant>
        <vt:i4>0</vt:i4>
      </vt:variant>
      <vt:variant>
        <vt:i4>0</vt:i4>
      </vt:variant>
      <vt:variant>
        <vt:i4>5</vt:i4>
      </vt:variant>
      <vt:variant>
        <vt:lpwstr>http://studentlife.osu.edu/pdfs/csc_12-31-07.pdf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 Dawn</dc:creator>
  <cp:lastModifiedBy>Elliot Bendoly</cp:lastModifiedBy>
  <cp:revision>17</cp:revision>
  <dcterms:created xsi:type="dcterms:W3CDTF">2019-02-21T20:52:00Z</dcterms:created>
  <dcterms:modified xsi:type="dcterms:W3CDTF">2019-02-22T01:10:00Z</dcterms:modified>
</cp:coreProperties>
</file>