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783" w:rsidRPr="001A3179" w:rsidRDefault="00172783" w:rsidP="00FB3BDF">
      <w:pPr>
        <w:pBdr>
          <w:top w:val="single" w:sz="12" w:space="1" w:color="auto"/>
          <w:left w:val="single" w:sz="12" w:space="1" w:color="auto"/>
          <w:bottom w:val="single" w:sz="12" w:space="1" w:color="auto"/>
          <w:right w:val="single" w:sz="12" w:space="1" w:color="auto"/>
        </w:pBdr>
        <w:jc w:val="center"/>
        <w:rPr>
          <w:rFonts w:ascii="Proxima Nova Rg" w:hAnsi="Proxima Nova Rg" w:cs="Arabic Typesetting"/>
          <w:b/>
          <w:sz w:val="24"/>
          <w:szCs w:val="24"/>
        </w:rPr>
      </w:pPr>
    </w:p>
    <w:p w:rsidR="00B6704A" w:rsidRPr="00B02E7A" w:rsidRDefault="00B6704A" w:rsidP="00FB3BDF">
      <w:pPr>
        <w:pBdr>
          <w:top w:val="single" w:sz="12" w:space="1" w:color="auto"/>
          <w:left w:val="single" w:sz="12" w:space="1" w:color="auto"/>
          <w:bottom w:val="single" w:sz="12" w:space="1" w:color="auto"/>
          <w:right w:val="single" w:sz="12" w:space="1" w:color="auto"/>
        </w:pBdr>
        <w:jc w:val="center"/>
        <w:rPr>
          <w:rFonts w:ascii="Calibri" w:hAnsi="Calibri" w:cs="Calibri"/>
          <w:b/>
          <w:sz w:val="24"/>
          <w:szCs w:val="24"/>
        </w:rPr>
      </w:pPr>
      <w:r w:rsidRPr="00B02E7A">
        <w:rPr>
          <w:rFonts w:ascii="Calibri" w:hAnsi="Calibri" w:cs="Calibri"/>
          <w:b/>
          <w:sz w:val="24"/>
          <w:szCs w:val="24"/>
        </w:rPr>
        <w:t>The Ohio State University</w:t>
      </w:r>
    </w:p>
    <w:p w:rsidR="00B6704A" w:rsidRPr="00B02E7A" w:rsidRDefault="0013587E" w:rsidP="00FB3BDF">
      <w:pPr>
        <w:pBdr>
          <w:top w:val="single" w:sz="12" w:space="1" w:color="auto"/>
          <w:left w:val="single" w:sz="12" w:space="1" w:color="auto"/>
          <w:bottom w:val="single" w:sz="12" w:space="1" w:color="auto"/>
          <w:right w:val="single" w:sz="12" w:space="1" w:color="auto"/>
        </w:pBdr>
        <w:jc w:val="center"/>
        <w:rPr>
          <w:rFonts w:ascii="Calibri" w:hAnsi="Calibri" w:cs="Calibri"/>
          <w:b/>
          <w:sz w:val="24"/>
          <w:szCs w:val="24"/>
        </w:rPr>
      </w:pPr>
      <w:r w:rsidRPr="00B02E7A">
        <w:rPr>
          <w:rFonts w:ascii="Calibri" w:hAnsi="Calibri" w:cs="Calibri"/>
          <w:b/>
          <w:sz w:val="24"/>
          <w:szCs w:val="24"/>
        </w:rPr>
        <w:t>First-</w:t>
      </w:r>
      <w:r w:rsidR="0012215A" w:rsidRPr="00B02E7A">
        <w:rPr>
          <w:rFonts w:ascii="Calibri" w:hAnsi="Calibri" w:cs="Calibri"/>
          <w:b/>
          <w:sz w:val="24"/>
          <w:szCs w:val="24"/>
        </w:rPr>
        <w:t>Year</w:t>
      </w:r>
      <w:r w:rsidR="00B6704A" w:rsidRPr="00B02E7A">
        <w:rPr>
          <w:rFonts w:ascii="Calibri" w:hAnsi="Calibri" w:cs="Calibri"/>
          <w:b/>
          <w:sz w:val="24"/>
          <w:szCs w:val="24"/>
        </w:rPr>
        <w:t xml:space="preserve"> Seminar Program</w:t>
      </w:r>
    </w:p>
    <w:p w:rsidR="00B6704A" w:rsidRPr="00B02E7A" w:rsidRDefault="00172783" w:rsidP="00FB3BDF">
      <w:pPr>
        <w:pBdr>
          <w:top w:val="single" w:sz="12" w:space="1" w:color="auto"/>
          <w:left w:val="single" w:sz="12" w:space="1" w:color="auto"/>
          <w:bottom w:val="single" w:sz="12" w:space="1" w:color="auto"/>
          <w:right w:val="single" w:sz="12" w:space="1" w:color="auto"/>
        </w:pBdr>
        <w:jc w:val="center"/>
        <w:rPr>
          <w:rFonts w:ascii="Calibri" w:hAnsi="Calibri" w:cs="Calibri"/>
          <w:b/>
          <w:sz w:val="24"/>
          <w:szCs w:val="24"/>
        </w:rPr>
      </w:pPr>
      <w:r w:rsidRPr="00B02E7A">
        <w:rPr>
          <w:rFonts w:ascii="Calibri" w:hAnsi="Calibri" w:cs="Calibri"/>
          <w:b/>
          <w:sz w:val="24"/>
          <w:szCs w:val="24"/>
        </w:rPr>
        <w:t xml:space="preserve">Course </w:t>
      </w:r>
      <w:r w:rsidR="00B6704A" w:rsidRPr="00B02E7A">
        <w:rPr>
          <w:rFonts w:ascii="Calibri" w:hAnsi="Calibri" w:cs="Calibri"/>
          <w:b/>
          <w:sz w:val="24"/>
          <w:szCs w:val="24"/>
        </w:rPr>
        <w:t>Proposal</w:t>
      </w:r>
    </w:p>
    <w:p w:rsidR="00172783" w:rsidRPr="00B02E7A" w:rsidRDefault="00172783" w:rsidP="00FB3BDF">
      <w:pPr>
        <w:pBdr>
          <w:top w:val="single" w:sz="12" w:space="1" w:color="auto"/>
          <w:left w:val="single" w:sz="12" w:space="1" w:color="auto"/>
          <w:bottom w:val="single" w:sz="12" w:space="1" w:color="auto"/>
          <w:right w:val="single" w:sz="12" w:space="1" w:color="auto"/>
        </w:pBdr>
        <w:jc w:val="center"/>
        <w:rPr>
          <w:rFonts w:ascii="Calibri" w:hAnsi="Calibri" w:cs="Calibri"/>
          <w:b/>
        </w:rPr>
      </w:pPr>
    </w:p>
    <w:p w:rsidR="00B6704A" w:rsidRPr="00B02E7A" w:rsidRDefault="00B6704A" w:rsidP="00FB3BDF">
      <w:pPr>
        <w:rPr>
          <w:rFonts w:ascii="Calibri" w:hAnsi="Calibri" w:cs="Calibri"/>
          <w:b/>
        </w:rPr>
      </w:pPr>
    </w:p>
    <w:p w:rsidR="00BF230E" w:rsidRDefault="00BF230E" w:rsidP="00FB3BDF">
      <w:pPr>
        <w:rPr>
          <w:rFonts w:ascii="Calibri" w:hAnsi="Calibri" w:cs="Calibri"/>
          <w:b/>
          <w:sz w:val="22"/>
          <w:szCs w:val="22"/>
        </w:rPr>
      </w:pPr>
    </w:p>
    <w:p w:rsidR="00B6704A" w:rsidRPr="00B02E7A" w:rsidRDefault="0012215A" w:rsidP="00FB3BDF">
      <w:pPr>
        <w:rPr>
          <w:rFonts w:ascii="Calibri" w:hAnsi="Calibri" w:cs="Calibri"/>
          <w:sz w:val="22"/>
          <w:szCs w:val="22"/>
        </w:rPr>
      </w:pPr>
      <w:r w:rsidRPr="00B02E7A">
        <w:rPr>
          <w:rFonts w:ascii="Calibri" w:hAnsi="Calibri" w:cs="Calibri"/>
          <w:b/>
          <w:sz w:val="22"/>
          <w:szCs w:val="22"/>
        </w:rPr>
        <w:t>Course Information</w:t>
      </w:r>
    </w:p>
    <w:p w:rsidR="00B6704A" w:rsidRPr="00B02E7A" w:rsidRDefault="00B6704A" w:rsidP="00FB3BDF">
      <w:pPr>
        <w:ind w:right="-720"/>
        <w:rPr>
          <w:rFonts w:ascii="Calibri" w:hAnsi="Calibri" w:cs="Calibri"/>
        </w:rPr>
      </w:pPr>
    </w:p>
    <w:p w:rsidR="00B6704A" w:rsidRPr="00B02E7A" w:rsidRDefault="00B6704A" w:rsidP="00FB3BDF">
      <w:pPr>
        <w:numPr>
          <w:ilvl w:val="0"/>
          <w:numId w:val="1"/>
        </w:numPr>
        <w:ind w:left="0" w:firstLine="0"/>
        <w:rPr>
          <w:rFonts w:ascii="Calibri" w:hAnsi="Calibri" w:cs="Calibri"/>
          <w:sz w:val="22"/>
          <w:szCs w:val="22"/>
        </w:rPr>
      </w:pPr>
      <w:r w:rsidRPr="00B02E7A">
        <w:rPr>
          <w:rFonts w:ascii="Calibri" w:hAnsi="Calibri" w:cs="Calibri"/>
          <w:sz w:val="22"/>
          <w:szCs w:val="22"/>
        </w:rPr>
        <w:t>Attach a sylla</w:t>
      </w:r>
      <w:r w:rsidR="0086064D">
        <w:rPr>
          <w:rFonts w:ascii="Calibri" w:hAnsi="Calibri" w:cs="Calibri"/>
          <w:sz w:val="22"/>
          <w:szCs w:val="22"/>
        </w:rPr>
        <w:t>bus that includes the following</w:t>
      </w:r>
      <w:r w:rsidRPr="00B02E7A">
        <w:rPr>
          <w:rFonts w:ascii="Calibri" w:hAnsi="Calibri" w:cs="Calibri"/>
          <w:sz w:val="22"/>
          <w:szCs w:val="22"/>
        </w:rPr>
        <w:t xml:space="preserve"> </w:t>
      </w:r>
      <w:r w:rsidR="0086064D">
        <w:rPr>
          <w:rFonts w:ascii="Calibri" w:hAnsi="Calibri" w:cs="Calibri"/>
          <w:sz w:val="22"/>
          <w:szCs w:val="22"/>
        </w:rPr>
        <w:t xml:space="preserve">(sample syllabi can be found at </w:t>
      </w:r>
      <w:hyperlink r:id="rId7" w:history="1">
        <w:r w:rsidR="001A3179" w:rsidRPr="00B02E7A">
          <w:rPr>
            <w:rStyle w:val="Hyperlink"/>
            <w:rFonts w:ascii="Calibri" w:hAnsi="Calibri" w:cs="Calibri"/>
            <w:sz w:val="22"/>
            <w:szCs w:val="22"/>
          </w:rPr>
          <w:t>http://firstyearseminars.osu.edu</w:t>
        </w:r>
      </w:hyperlink>
      <w:r w:rsidR="0086064D">
        <w:rPr>
          <w:rFonts w:ascii="Calibri" w:hAnsi="Calibri" w:cs="Calibri"/>
          <w:sz w:val="22"/>
          <w:szCs w:val="22"/>
        </w:rPr>
        <w:t>):</w:t>
      </w:r>
    </w:p>
    <w:p w:rsidR="0086064D" w:rsidRDefault="0086064D" w:rsidP="0086064D">
      <w:pPr>
        <w:rPr>
          <w:rFonts w:ascii="Calibri" w:hAnsi="Calibri" w:cs="Calibri"/>
          <w:sz w:val="22"/>
          <w:szCs w:val="22"/>
        </w:rPr>
      </w:pPr>
    </w:p>
    <w:p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the course goals</w:t>
      </w:r>
    </w:p>
    <w:p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 xml:space="preserve">a brief description of the content </w:t>
      </w:r>
    </w:p>
    <w:p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the distribution of meeting times</w:t>
      </w:r>
    </w:p>
    <w:p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a weekly topical outline</w:t>
      </w:r>
    </w:p>
    <w:p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a listing of assignments</w:t>
      </w:r>
    </w:p>
    <w:p w:rsidR="001110D9"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grade assessment information (</w:t>
      </w:r>
      <w:r w:rsidR="0012215A" w:rsidRPr="00B02E7A">
        <w:rPr>
          <w:rFonts w:ascii="Calibri" w:hAnsi="Calibri" w:cs="Calibri"/>
          <w:sz w:val="22"/>
          <w:szCs w:val="22"/>
        </w:rPr>
        <w:t>A-E or S/</w:t>
      </w:r>
      <w:r w:rsidRPr="00B02E7A">
        <w:rPr>
          <w:rFonts w:ascii="Calibri" w:hAnsi="Calibri" w:cs="Calibri"/>
          <w:sz w:val="22"/>
          <w:szCs w:val="22"/>
        </w:rPr>
        <w:t xml:space="preserve">U) </w:t>
      </w:r>
    </w:p>
    <w:p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required textbooks and/or reading list</w:t>
      </w:r>
    </w:p>
    <w:p w:rsidR="0086064D" w:rsidRDefault="00B6704A" w:rsidP="0086064D">
      <w:pPr>
        <w:numPr>
          <w:ilvl w:val="0"/>
          <w:numId w:val="2"/>
        </w:numPr>
        <w:rPr>
          <w:rFonts w:ascii="Calibri" w:hAnsi="Calibri" w:cs="Calibri"/>
          <w:sz w:val="22"/>
          <w:szCs w:val="22"/>
        </w:rPr>
      </w:pPr>
      <w:r w:rsidRPr="00B02E7A">
        <w:rPr>
          <w:rFonts w:ascii="Calibri" w:hAnsi="Calibri" w:cs="Calibri"/>
          <w:sz w:val="22"/>
          <w:szCs w:val="22"/>
        </w:rPr>
        <w:t>the academic misconduct and disability services statements (sa</w:t>
      </w:r>
      <w:r w:rsidR="0086064D">
        <w:rPr>
          <w:rFonts w:ascii="Calibri" w:hAnsi="Calibri" w:cs="Calibri"/>
          <w:sz w:val="22"/>
          <w:szCs w:val="22"/>
        </w:rPr>
        <w:t xml:space="preserve">mple statements can be found at   </w:t>
      </w:r>
    </w:p>
    <w:p w:rsidR="00B6704A" w:rsidRPr="00B02E7A" w:rsidRDefault="00821369" w:rsidP="0086064D">
      <w:pPr>
        <w:ind w:firstLine="720"/>
        <w:rPr>
          <w:rFonts w:ascii="Calibri" w:hAnsi="Calibri" w:cs="Calibri"/>
          <w:sz w:val="22"/>
          <w:szCs w:val="22"/>
        </w:rPr>
      </w:pPr>
      <w:hyperlink r:id="rId8" w:history="1">
        <w:r w:rsidR="0012215A" w:rsidRPr="00B02E7A">
          <w:rPr>
            <w:rStyle w:val="Hyperlink"/>
            <w:rFonts w:ascii="Calibri" w:hAnsi="Calibri" w:cs="Calibri"/>
            <w:sz w:val="22"/>
            <w:szCs w:val="22"/>
          </w:rPr>
          <w:t>http://asccas.osu.edu/curriculum/asc-syllabus-elements</w:t>
        </w:r>
      </w:hyperlink>
      <w:r w:rsidR="00B6704A" w:rsidRPr="00B02E7A">
        <w:rPr>
          <w:rFonts w:ascii="Calibri" w:hAnsi="Calibri" w:cs="Calibri"/>
          <w:sz w:val="22"/>
          <w:szCs w:val="22"/>
        </w:rPr>
        <w:t xml:space="preserve">) </w:t>
      </w:r>
    </w:p>
    <w:p w:rsidR="00B6704A" w:rsidRDefault="00B6704A" w:rsidP="00FB3BDF">
      <w:pPr>
        <w:rPr>
          <w:rFonts w:ascii="Calibri" w:hAnsi="Calibri" w:cs="Calibri"/>
          <w:sz w:val="22"/>
          <w:szCs w:val="22"/>
        </w:rPr>
      </w:pPr>
    </w:p>
    <w:p w:rsidR="00BF230E" w:rsidRDefault="00BF230E" w:rsidP="00FB3BDF">
      <w:pPr>
        <w:rPr>
          <w:rFonts w:ascii="Calibri" w:hAnsi="Calibri" w:cs="Calibri"/>
          <w:sz w:val="22"/>
          <w:szCs w:val="22"/>
        </w:rPr>
      </w:pPr>
    </w:p>
    <w:p w:rsidR="00BF230E" w:rsidRDefault="00BF230E" w:rsidP="00FB3BDF">
      <w:pPr>
        <w:rPr>
          <w:rFonts w:ascii="Calibri" w:hAnsi="Calibri" w:cs="Calibri"/>
          <w:sz w:val="22"/>
          <w:szCs w:val="22"/>
        </w:rPr>
      </w:pPr>
    </w:p>
    <w:p w:rsidR="00BF230E" w:rsidRPr="00BF230E" w:rsidRDefault="00BF230E" w:rsidP="00FB3BDF">
      <w:pPr>
        <w:rPr>
          <w:rFonts w:ascii="Calibri" w:hAnsi="Calibri" w:cs="Calibri"/>
          <w:b/>
          <w:sz w:val="22"/>
          <w:szCs w:val="22"/>
        </w:rPr>
      </w:pPr>
      <w:r w:rsidRPr="00BF230E">
        <w:rPr>
          <w:rFonts w:ascii="Calibri" w:hAnsi="Calibri" w:cs="Calibri"/>
          <w:b/>
          <w:sz w:val="22"/>
          <w:szCs w:val="22"/>
        </w:rPr>
        <w:t>Instructor Information</w:t>
      </w:r>
      <w:r w:rsidRPr="00BF230E">
        <w:rPr>
          <w:rFonts w:ascii="Calibri" w:hAnsi="Calibri" w:cs="Calibri"/>
          <w:b/>
          <w:sz w:val="22"/>
          <w:szCs w:val="22"/>
        </w:rPr>
        <w:br/>
      </w:r>
    </w:p>
    <w:p w:rsidR="00B6704A" w:rsidRPr="00B02E7A" w:rsidRDefault="00B6704A" w:rsidP="00FB3BDF">
      <w:pPr>
        <w:numPr>
          <w:ilvl w:val="0"/>
          <w:numId w:val="1"/>
        </w:numPr>
        <w:ind w:left="0" w:firstLine="0"/>
        <w:rPr>
          <w:rFonts w:ascii="Calibri" w:hAnsi="Calibri" w:cs="Calibri"/>
          <w:sz w:val="22"/>
          <w:szCs w:val="22"/>
        </w:rPr>
      </w:pPr>
      <w:r w:rsidRPr="00B02E7A">
        <w:rPr>
          <w:rFonts w:ascii="Calibri" w:hAnsi="Calibri" w:cs="Calibri"/>
          <w:sz w:val="22"/>
          <w:szCs w:val="22"/>
        </w:rPr>
        <w:t xml:space="preserve">Attach a brief biographical paragraph that includes the current research interests, teaching awards and honors, and undergraduate courses taught by the participating instructor(s). The paragraph will be included in materials for first-year students. </w:t>
      </w:r>
    </w:p>
    <w:p w:rsidR="00B6704A" w:rsidRPr="00B02E7A" w:rsidRDefault="00B6704A" w:rsidP="00FB3BDF">
      <w:pPr>
        <w:ind w:right="-720"/>
        <w:rPr>
          <w:rFonts w:ascii="Calibri" w:hAnsi="Calibri" w:cs="Calibri"/>
          <w:sz w:val="18"/>
        </w:rPr>
      </w:pPr>
    </w:p>
    <w:p w:rsidR="00B6704A" w:rsidRPr="003D1F58" w:rsidRDefault="003D1F58" w:rsidP="00FB3BDF">
      <w:pPr>
        <w:ind w:right="-720"/>
        <w:rPr>
          <w:rFonts w:ascii="Calibri" w:hAnsi="Calibri" w:cs="Calibri"/>
          <w:b/>
          <w:sz w:val="18"/>
        </w:rPr>
      </w:pPr>
      <w:r>
        <w:rPr>
          <w:rFonts w:ascii="Calibri" w:hAnsi="Calibri" w:cs="Calibri"/>
          <w:b/>
          <w:sz w:val="18"/>
        </w:rPr>
        <w:t>Elizabeth Hewitt, Department of English</w:t>
      </w:r>
    </w:p>
    <w:p w:rsidR="00B6704A" w:rsidRPr="00B02E7A" w:rsidRDefault="00B6704A" w:rsidP="00FB3BDF">
      <w:pPr>
        <w:pBdr>
          <w:bottom w:val="single" w:sz="6" w:space="1" w:color="auto"/>
        </w:pBdr>
        <w:rPr>
          <w:rFonts w:ascii="Calibri" w:hAnsi="Calibri" w:cs="Calibri"/>
          <w:sz w:val="18"/>
          <w:u w:val="single"/>
        </w:rPr>
      </w:pPr>
    </w:p>
    <w:p w:rsidR="00B6704A" w:rsidRPr="00B02E7A" w:rsidRDefault="00B6704A" w:rsidP="00FB3BDF">
      <w:pPr>
        <w:rPr>
          <w:rFonts w:ascii="Calibri" w:hAnsi="Calibri" w:cs="Calibri"/>
          <w:sz w:val="16"/>
          <w:szCs w:val="16"/>
        </w:rPr>
      </w:pPr>
      <w:r w:rsidRPr="00B02E7A">
        <w:rPr>
          <w:rFonts w:ascii="Calibri" w:hAnsi="Calibri" w:cs="Calibri"/>
          <w:sz w:val="16"/>
          <w:szCs w:val="16"/>
        </w:rPr>
        <w:t>Pr</w:t>
      </w:r>
      <w:r w:rsidR="0013587E" w:rsidRPr="00B02E7A">
        <w:rPr>
          <w:rFonts w:ascii="Calibri" w:hAnsi="Calibri" w:cs="Calibri"/>
          <w:sz w:val="16"/>
          <w:szCs w:val="16"/>
        </w:rPr>
        <w:t xml:space="preserve">oposer’s Name and </w:t>
      </w:r>
      <w:r w:rsidR="00A70F02" w:rsidRPr="00B02E7A">
        <w:rPr>
          <w:rFonts w:ascii="Calibri" w:hAnsi="Calibri" w:cs="Calibri"/>
          <w:sz w:val="16"/>
          <w:szCs w:val="16"/>
        </w:rPr>
        <w:t xml:space="preserve">Primary </w:t>
      </w:r>
      <w:r w:rsidR="0013587E" w:rsidRPr="00B02E7A">
        <w:rPr>
          <w:rFonts w:ascii="Calibri" w:hAnsi="Calibri" w:cs="Calibri"/>
          <w:sz w:val="16"/>
          <w:szCs w:val="16"/>
        </w:rPr>
        <w:t>Academic Unit (please print)</w:t>
      </w:r>
    </w:p>
    <w:p w:rsidR="00B6704A" w:rsidRPr="00B02E7A" w:rsidRDefault="00B6704A" w:rsidP="00FB3BDF">
      <w:pPr>
        <w:rPr>
          <w:rFonts w:ascii="Calibri" w:hAnsi="Calibri" w:cs="Calibri"/>
          <w:b/>
          <w:sz w:val="22"/>
        </w:rPr>
      </w:pPr>
    </w:p>
    <w:p w:rsidR="00B6704A" w:rsidRPr="003D1F58" w:rsidRDefault="003D1F58" w:rsidP="00FB3BDF">
      <w:pPr>
        <w:pBdr>
          <w:bottom w:val="single" w:sz="6" w:space="1" w:color="auto"/>
        </w:pBdr>
        <w:rPr>
          <w:rFonts w:ascii="Calibri" w:hAnsi="Calibri" w:cs="Calibri"/>
          <w:b/>
          <w:sz w:val="18"/>
        </w:rPr>
      </w:pPr>
      <w:r>
        <w:rPr>
          <w:rFonts w:ascii="Calibri" w:hAnsi="Calibri" w:cs="Calibri"/>
          <w:b/>
          <w:sz w:val="18"/>
        </w:rPr>
        <w:t>Associate Professor</w:t>
      </w:r>
      <w:r>
        <w:rPr>
          <w:rFonts w:ascii="Calibri" w:hAnsi="Calibri" w:cs="Calibri"/>
          <w:b/>
          <w:sz w:val="18"/>
        </w:rPr>
        <w:tab/>
      </w:r>
    </w:p>
    <w:p w:rsidR="00FB3BDF" w:rsidRPr="00B02E7A" w:rsidRDefault="00FB3BDF" w:rsidP="00FB3BDF">
      <w:pPr>
        <w:pBdr>
          <w:bottom w:val="single" w:sz="6" w:space="1" w:color="auto"/>
        </w:pBdr>
        <w:rPr>
          <w:rFonts w:ascii="Calibri" w:hAnsi="Calibri" w:cs="Calibri"/>
          <w:sz w:val="18"/>
          <w:u w:val="single"/>
        </w:rPr>
      </w:pPr>
    </w:p>
    <w:p w:rsidR="00B6704A" w:rsidRPr="00B02E7A" w:rsidRDefault="00172783" w:rsidP="00FB3BDF">
      <w:pPr>
        <w:rPr>
          <w:rFonts w:ascii="Calibri" w:hAnsi="Calibri" w:cs="Calibri"/>
          <w:sz w:val="16"/>
          <w:szCs w:val="16"/>
        </w:rPr>
      </w:pPr>
      <w:r w:rsidRPr="00B02E7A">
        <w:rPr>
          <w:rFonts w:ascii="Calibri" w:hAnsi="Calibri" w:cs="Calibri"/>
          <w:sz w:val="16"/>
          <w:szCs w:val="16"/>
        </w:rPr>
        <w:t xml:space="preserve">Proposer’s </w:t>
      </w:r>
      <w:r w:rsidR="0013587E" w:rsidRPr="00B02E7A">
        <w:rPr>
          <w:rFonts w:ascii="Calibri" w:hAnsi="Calibri" w:cs="Calibri"/>
          <w:sz w:val="16"/>
          <w:szCs w:val="16"/>
        </w:rPr>
        <w:t>Title</w:t>
      </w:r>
    </w:p>
    <w:p w:rsidR="00B6704A" w:rsidRPr="00B02E7A" w:rsidRDefault="00B6704A" w:rsidP="00FB3BDF">
      <w:pPr>
        <w:pBdr>
          <w:bottom w:val="single" w:sz="6" w:space="1" w:color="auto"/>
        </w:pBdr>
        <w:rPr>
          <w:rFonts w:ascii="Calibri" w:hAnsi="Calibri" w:cs="Calibri"/>
          <w:sz w:val="18"/>
        </w:rPr>
      </w:pPr>
    </w:p>
    <w:p w:rsidR="00FB3BDF" w:rsidRPr="003D1F58" w:rsidRDefault="003D1F58" w:rsidP="00FB3BDF">
      <w:pPr>
        <w:pBdr>
          <w:bottom w:val="single" w:sz="6" w:space="1" w:color="auto"/>
        </w:pBdr>
        <w:rPr>
          <w:rFonts w:ascii="Calibri" w:hAnsi="Calibri" w:cs="Calibri"/>
          <w:b/>
          <w:sz w:val="18"/>
        </w:rPr>
      </w:pPr>
      <w:r>
        <w:rPr>
          <w:rFonts w:ascii="Calibri" w:hAnsi="Calibri" w:cs="Calibri"/>
          <w:b/>
          <w:sz w:val="18"/>
        </w:rPr>
        <w:t>Hewitt.33@osu.edu</w:t>
      </w:r>
    </w:p>
    <w:p w:rsidR="00FB3BDF" w:rsidRPr="00B02E7A" w:rsidRDefault="00FB3BDF" w:rsidP="00FB3BDF">
      <w:pPr>
        <w:pBdr>
          <w:bottom w:val="single" w:sz="6" w:space="1" w:color="auto"/>
        </w:pBdr>
        <w:rPr>
          <w:rFonts w:ascii="Calibri" w:hAnsi="Calibri" w:cs="Calibri"/>
          <w:sz w:val="18"/>
          <w:u w:val="single"/>
        </w:rPr>
      </w:pPr>
    </w:p>
    <w:p w:rsidR="00B6704A" w:rsidRPr="00B02E7A" w:rsidRDefault="00A70F02" w:rsidP="00FB3BDF">
      <w:pPr>
        <w:rPr>
          <w:rFonts w:ascii="Calibri" w:hAnsi="Calibri" w:cs="Calibri"/>
          <w:sz w:val="18"/>
        </w:rPr>
      </w:pPr>
      <w:r w:rsidRPr="00B02E7A">
        <w:rPr>
          <w:rFonts w:ascii="Calibri" w:hAnsi="Calibri" w:cs="Calibri"/>
          <w:sz w:val="16"/>
          <w:szCs w:val="16"/>
        </w:rPr>
        <w:t>Proposer’s e-m</w:t>
      </w:r>
      <w:r w:rsidR="00B6704A" w:rsidRPr="00B02E7A">
        <w:rPr>
          <w:rFonts w:ascii="Calibri" w:hAnsi="Calibri" w:cs="Calibri"/>
          <w:sz w:val="16"/>
          <w:szCs w:val="16"/>
        </w:rPr>
        <w:t>ail</w:t>
      </w:r>
      <w:r w:rsidR="00172783" w:rsidRPr="00B02E7A">
        <w:rPr>
          <w:rFonts w:ascii="Calibri" w:hAnsi="Calibri" w:cs="Calibri"/>
          <w:sz w:val="16"/>
          <w:szCs w:val="16"/>
        </w:rPr>
        <w:t xml:space="preserve"> Address</w:t>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FB3BDF" w:rsidRPr="00B02E7A">
        <w:rPr>
          <w:rFonts w:ascii="Calibri" w:hAnsi="Calibri" w:cs="Calibri"/>
          <w:sz w:val="16"/>
          <w:szCs w:val="16"/>
        </w:rPr>
        <w:tab/>
      </w:r>
      <w:r w:rsidR="00FB3BDF" w:rsidRPr="00B02E7A">
        <w:rPr>
          <w:rFonts w:ascii="Calibri" w:hAnsi="Calibri" w:cs="Calibri"/>
          <w:sz w:val="16"/>
          <w:szCs w:val="16"/>
        </w:rPr>
        <w:tab/>
      </w:r>
    </w:p>
    <w:p w:rsidR="00B6704A" w:rsidRPr="00B02E7A" w:rsidRDefault="00B6704A" w:rsidP="00FB3BDF">
      <w:pPr>
        <w:rPr>
          <w:rFonts w:ascii="Calibri" w:hAnsi="Calibri" w:cs="Calibri"/>
          <w:sz w:val="16"/>
          <w:szCs w:val="16"/>
        </w:rPr>
      </w:pPr>
    </w:p>
    <w:p w:rsidR="00B6704A" w:rsidRPr="003D1F58" w:rsidRDefault="003D1F58" w:rsidP="00FB3BDF">
      <w:pPr>
        <w:rPr>
          <w:rFonts w:ascii="Calibri" w:hAnsi="Calibri" w:cs="Calibri"/>
          <w:b/>
          <w:sz w:val="16"/>
          <w:szCs w:val="16"/>
        </w:rPr>
      </w:pPr>
      <w:r>
        <w:rPr>
          <w:rFonts w:ascii="Calibri" w:hAnsi="Calibri" w:cs="Calibri"/>
          <w:b/>
          <w:sz w:val="16"/>
          <w:szCs w:val="16"/>
        </w:rPr>
        <w:t>March 3, 2019</w:t>
      </w:r>
    </w:p>
    <w:p w:rsidR="00FB3BDF" w:rsidRPr="00B02E7A" w:rsidRDefault="00FB3BDF" w:rsidP="00FB3BDF">
      <w:pPr>
        <w:rPr>
          <w:rFonts w:ascii="Calibri" w:hAnsi="Calibri" w:cs="Calibri"/>
          <w:sz w:val="16"/>
          <w:szCs w:val="16"/>
        </w:rPr>
      </w:pPr>
    </w:p>
    <w:p w:rsidR="00B6704A" w:rsidRPr="00B02E7A" w:rsidRDefault="00172783" w:rsidP="00FB3BDF">
      <w:pPr>
        <w:pBdr>
          <w:top w:val="single" w:sz="6" w:space="1" w:color="auto"/>
        </w:pBdr>
        <w:rPr>
          <w:rFonts w:ascii="Calibri" w:hAnsi="Calibri" w:cs="Calibri"/>
          <w:sz w:val="16"/>
          <w:szCs w:val="16"/>
        </w:rPr>
      </w:pPr>
      <w:r w:rsidRPr="00B02E7A">
        <w:rPr>
          <w:rFonts w:ascii="Calibri" w:hAnsi="Calibri" w:cs="Calibri"/>
          <w:sz w:val="16"/>
          <w:szCs w:val="16"/>
        </w:rPr>
        <w:t xml:space="preserve">Submission </w:t>
      </w:r>
      <w:r w:rsidR="00B6704A" w:rsidRPr="00B02E7A">
        <w:rPr>
          <w:rFonts w:ascii="Calibri" w:hAnsi="Calibri" w:cs="Calibri"/>
          <w:sz w:val="16"/>
          <w:szCs w:val="16"/>
        </w:rPr>
        <w:t>Date</w:t>
      </w:r>
      <w:r w:rsidR="00B6704A" w:rsidRPr="00B02E7A">
        <w:rPr>
          <w:rFonts w:ascii="Calibri" w:hAnsi="Calibri" w:cs="Calibri"/>
          <w:sz w:val="16"/>
          <w:szCs w:val="16"/>
        </w:rPr>
        <w:tab/>
      </w:r>
    </w:p>
    <w:p w:rsidR="00B6704A" w:rsidRPr="00B02E7A" w:rsidRDefault="00B6704A" w:rsidP="00FB3BDF">
      <w:pPr>
        <w:pBdr>
          <w:top w:val="single" w:sz="6" w:space="1" w:color="auto"/>
        </w:pBdr>
        <w:rPr>
          <w:rFonts w:ascii="Calibri" w:hAnsi="Calibri" w:cs="Calibri"/>
          <w:sz w:val="16"/>
          <w:szCs w:val="16"/>
        </w:rPr>
      </w:pPr>
    </w:p>
    <w:p w:rsidR="00FB3BDF" w:rsidRPr="00361690" w:rsidRDefault="00361690" w:rsidP="00FB3BDF">
      <w:pPr>
        <w:pBdr>
          <w:top w:val="single" w:sz="6" w:space="1" w:color="auto"/>
        </w:pBdr>
        <w:rPr>
          <w:rFonts w:ascii="Calibri" w:hAnsi="Calibri" w:cs="Calibri"/>
          <w:b/>
          <w:sz w:val="16"/>
          <w:szCs w:val="16"/>
        </w:rPr>
      </w:pPr>
      <w:r>
        <w:rPr>
          <w:rFonts w:ascii="Calibri" w:hAnsi="Calibri" w:cs="Calibri"/>
          <w:b/>
          <w:sz w:val="16"/>
          <w:szCs w:val="16"/>
        </w:rPr>
        <w:t>Robyn Warhol</w:t>
      </w:r>
    </w:p>
    <w:p w:rsidR="00B6704A" w:rsidRPr="00B02E7A" w:rsidRDefault="0012215A" w:rsidP="00FB3BDF">
      <w:pPr>
        <w:pBdr>
          <w:top w:val="single" w:sz="6" w:space="1" w:color="auto"/>
        </w:pBdr>
        <w:rPr>
          <w:rFonts w:ascii="Calibri" w:hAnsi="Calibri" w:cs="Calibri"/>
          <w:sz w:val="16"/>
          <w:szCs w:val="16"/>
          <w:u w:val="single"/>
        </w:rPr>
      </w:pP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00BF230E">
        <w:rPr>
          <w:rFonts w:ascii="Calibri" w:hAnsi="Calibri" w:cs="Calibri"/>
          <w:sz w:val="16"/>
          <w:szCs w:val="16"/>
          <w:u w:val="single"/>
        </w:rPr>
        <w:tab/>
      </w:r>
      <w:r w:rsidR="00BF230E">
        <w:rPr>
          <w:rFonts w:ascii="Calibri" w:hAnsi="Calibri" w:cs="Calibri"/>
          <w:sz w:val="16"/>
          <w:szCs w:val="16"/>
          <w:u w:val="single"/>
        </w:rPr>
        <w:tab/>
      </w:r>
    </w:p>
    <w:p w:rsidR="00B6704A" w:rsidRPr="00B02E7A" w:rsidRDefault="0013587E" w:rsidP="00FB3BDF">
      <w:pPr>
        <w:rPr>
          <w:rFonts w:ascii="Calibri" w:hAnsi="Calibri" w:cs="Calibri"/>
          <w:sz w:val="16"/>
          <w:szCs w:val="16"/>
        </w:rPr>
      </w:pPr>
      <w:r w:rsidRPr="00B02E7A">
        <w:rPr>
          <w:rFonts w:ascii="Calibri" w:hAnsi="Calibri" w:cs="Calibri"/>
          <w:sz w:val="16"/>
          <w:szCs w:val="16"/>
        </w:rPr>
        <w:t>Approval of</w:t>
      </w:r>
      <w:r w:rsidR="00172783" w:rsidRPr="00B02E7A">
        <w:rPr>
          <w:rFonts w:ascii="Calibri" w:hAnsi="Calibri" w:cs="Calibri"/>
          <w:sz w:val="16"/>
          <w:szCs w:val="16"/>
        </w:rPr>
        <w:t xml:space="preserve"> Department Chair of Academic Unit </w:t>
      </w:r>
      <w:r w:rsidRPr="00B02E7A">
        <w:rPr>
          <w:rFonts w:ascii="Calibri" w:hAnsi="Calibri" w:cs="Calibri"/>
          <w:sz w:val="16"/>
          <w:szCs w:val="16"/>
        </w:rPr>
        <w:t>(please print)</w:t>
      </w:r>
    </w:p>
    <w:p w:rsidR="00B6704A" w:rsidRPr="00B02E7A" w:rsidRDefault="00B6704A" w:rsidP="00FB3BDF">
      <w:pPr>
        <w:rPr>
          <w:rFonts w:ascii="Calibri" w:hAnsi="Calibri" w:cs="Calibri"/>
          <w:sz w:val="16"/>
          <w:szCs w:val="16"/>
        </w:rPr>
      </w:pPr>
    </w:p>
    <w:p w:rsidR="00B6704A" w:rsidRPr="00B02E7A" w:rsidRDefault="00B6704A" w:rsidP="00FB3BDF">
      <w:pPr>
        <w:ind w:right="-720"/>
        <w:rPr>
          <w:rFonts w:ascii="Calibri" w:hAnsi="Calibri" w:cs="Calibri"/>
          <w:sz w:val="16"/>
          <w:szCs w:val="16"/>
        </w:rPr>
      </w:pPr>
    </w:p>
    <w:p w:rsidR="00FB3BDF" w:rsidRPr="00B02E7A" w:rsidRDefault="00FB3BDF" w:rsidP="00FB3BDF">
      <w:pPr>
        <w:ind w:right="-720"/>
        <w:rPr>
          <w:rFonts w:ascii="Calibri" w:hAnsi="Calibri" w:cs="Calibri"/>
          <w:sz w:val="18"/>
        </w:rPr>
      </w:pPr>
    </w:p>
    <w:p w:rsidR="00BF230E" w:rsidRDefault="00BF230E" w:rsidP="00BF230E">
      <w:pPr>
        <w:tabs>
          <w:tab w:val="left" w:pos="-720"/>
        </w:tabs>
        <w:rPr>
          <w:rFonts w:ascii="Calibri" w:hAnsi="Calibri" w:cs="Calibri"/>
          <w:b/>
          <w:sz w:val="22"/>
          <w:szCs w:val="22"/>
        </w:rPr>
      </w:pPr>
      <w:bookmarkStart w:id="0" w:name="_GoBack"/>
      <w:bookmarkEnd w:id="0"/>
    </w:p>
    <w:p w:rsidR="00BF230E" w:rsidRDefault="00BF230E" w:rsidP="00BF230E">
      <w:pPr>
        <w:tabs>
          <w:tab w:val="left" w:pos="-720"/>
        </w:tabs>
        <w:rPr>
          <w:rFonts w:ascii="Calibri" w:hAnsi="Calibri" w:cs="Calibri"/>
          <w:b/>
          <w:sz w:val="22"/>
          <w:szCs w:val="22"/>
        </w:rPr>
      </w:pPr>
    </w:p>
    <w:p w:rsidR="00BF230E" w:rsidRDefault="00BF230E" w:rsidP="00BF230E">
      <w:pPr>
        <w:tabs>
          <w:tab w:val="left" w:pos="-720"/>
        </w:tabs>
        <w:rPr>
          <w:rFonts w:ascii="Calibri" w:hAnsi="Calibri" w:cs="Calibri"/>
          <w:b/>
          <w:sz w:val="22"/>
          <w:szCs w:val="22"/>
        </w:rPr>
      </w:pPr>
      <w:r>
        <w:rPr>
          <w:rFonts w:ascii="Calibri" w:hAnsi="Calibri" w:cs="Calibri"/>
          <w:b/>
          <w:sz w:val="22"/>
          <w:szCs w:val="22"/>
        </w:rPr>
        <w:t>Please return t</w:t>
      </w:r>
      <w:r w:rsidR="00B6704A" w:rsidRPr="00B02E7A">
        <w:rPr>
          <w:rFonts w:ascii="Calibri" w:hAnsi="Calibri" w:cs="Calibri"/>
          <w:b/>
          <w:sz w:val="22"/>
          <w:szCs w:val="22"/>
        </w:rPr>
        <w:t xml:space="preserve">his form and </w:t>
      </w:r>
      <w:r w:rsidR="00172783" w:rsidRPr="00B02E7A">
        <w:rPr>
          <w:rFonts w:ascii="Calibri" w:hAnsi="Calibri" w:cs="Calibri"/>
          <w:b/>
          <w:sz w:val="22"/>
          <w:szCs w:val="22"/>
        </w:rPr>
        <w:t>any</w:t>
      </w:r>
      <w:r w:rsidR="00B6704A" w:rsidRPr="00B02E7A">
        <w:rPr>
          <w:rFonts w:ascii="Calibri" w:hAnsi="Calibri" w:cs="Calibri"/>
          <w:b/>
          <w:sz w:val="22"/>
          <w:szCs w:val="22"/>
        </w:rPr>
        <w:t xml:space="preserve"> attachments to </w:t>
      </w:r>
      <w:r w:rsidR="0013587E" w:rsidRPr="00B02E7A">
        <w:rPr>
          <w:rFonts w:ascii="Calibri" w:hAnsi="Calibri" w:cs="Calibri"/>
          <w:b/>
          <w:sz w:val="22"/>
          <w:szCs w:val="22"/>
        </w:rPr>
        <w:t>First-</w:t>
      </w:r>
      <w:r w:rsidR="0012215A" w:rsidRPr="00B02E7A">
        <w:rPr>
          <w:rFonts w:ascii="Calibri" w:hAnsi="Calibri" w:cs="Calibri"/>
          <w:b/>
          <w:sz w:val="22"/>
          <w:szCs w:val="22"/>
        </w:rPr>
        <w:t>Year</w:t>
      </w:r>
      <w:r w:rsidR="002E156D" w:rsidRPr="00B02E7A">
        <w:rPr>
          <w:rFonts w:ascii="Calibri" w:hAnsi="Calibri" w:cs="Calibri"/>
          <w:b/>
          <w:sz w:val="22"/>
          <w:szCs w:val="22"/>
        </w:rPr>
        <w:t xml:space="preserve"> Seminar Program, </w:t>
      </w:r>
      <w:r w:rsidR="00B6704A" w:rsidRPr="00B02E7A">
        <w:rPr>
          <w:rFonts w:ascii="Calibri" w:hAnsi="Calibri" w:cs="Calibri"/>
          <w:b/>
          <w:sz w:val="22"/>
          <w:szCs w:val="22"/>
        </w:rPr>
        <w:t xml:space="preserve">100 Denney Hall, 164 </w:t>
      </w:r>
      <w:r w:rsidR="002E156D" w:rsidRPr="00B02E7A">
        <w:rPr>
          <w:rFonts w:ascii="Calibri" w:hAnsi="Calibri" w:cs="Calibri"/>
          <w:b/>
          <w:sz w:val="22"/>
          <w:szCs w:val="22"/>
        </w:rPr>
        <w:t xml:space="preserve">Annie </w:t>
      </w:r>
      <w:r w:rsidR="00D8342B" w:rsidRPr="00B02E7A">
        <w:rPr>
          <w:rFonts w:ascii="Calibri" w:hAnsi="Calibri" w:cs="Calibri"/>
          <w:b/>
          <w:sz w:val="22"/>
          <w:szCs w:val="22"/>
        </w:rPr>
        <w:t>&amp;</w:t>
      </w:r>
      <w:r w:rsidR="002E156D" w:rsidRPr="00B02E7A">
        <w:rPr>
          <w:rFonts w:ascii="Calibri" w:hAnsi="Calibri" w:cs="Calibri"/>
          <w:b/>
          <w:sz w:val="22"/>
          <w:szCs w:val="22"/>
        </w:rPr>
        <w:t xml:space="preserve"> John Glenn Avenue</w:t>
      </w:r>
      <w:r w:rsidR="00B6704A" w:rsidRPr="00B02E7A">
        <w:rPr>
          <w:rFonts w:ascii="Calibri" w:hAnsi="Calibri" w:cs="Calibri"/>
          <w:b/>
          <w:sz w:val="22"/>
          <w:szCs w:val="22"/>
        </w:rPr>
        <w:t>,</w:t>
      </w:r>
      <w:r w:rsidR="0012215A" w:rsidRPr="00B02E7A">
        <w:rPr>
          <w:rFonts w:ascii="Calibri" w:hAnsi="Calibri" w:cs="Calibri"/>
          <w:b/>
          <w:sz w:val="22"/>
          <w:szCs w:val="22"/>
        </w:rPr>
        <w:t xml:space="preserve"> ATTN: Todd Bitters</w:t>
      </w:r>
      <w:r w:rsidR="00B6704A" w:rsidRPr="00B02E7A">
        <w:rPr>
          <w:rFonts w:ascii="Calibri" w:hAnsi="Calibri" w:cs="Calibri"/>
          <w:b/>
          <w:sz w:val="22"/>
          <w:szCs w:val="22"/>
        </w:rPr>
        <w:t xml:space="preserve"> or e-mailed to </w:t>
      </w:r>
      <w:hyperlink r:id="rId9" w:history="1">
        <w:r w:rsidR="0012215A" w:rsidRPr="00B02E7A">
          <w:rPr>
            <w:rStyle w:val="Hyperlink"/>
            <w:rFonts w:ascii="Calibri" w:hAnsi="Calibri" w:cs="Calibri"/>
            <w:b/>
            <w:sz w:val="22"/>
            <w:szCs w:val="22"/>
          </w:rPr>
          <w:t>bitters.4@osu.edu</w:t>
        </w:r>
      </w:hyperlink>
      <w:r w:rsidR="00B6704A" w:rsidRPr="00B02E7A">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190FD4" w:rsidRDefault="00BF230E" w:rsidP="00BF230E">
      <w:pPr>
        <w:tabs>
          <w:tab w:val="left" w:pos="-720"/>
        </w:tabs>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190FD4" w:rsidRDefault="00190FD4" w:rsidP="00190FD4">
      <w:pPr>
        <w:jc w:val="center"/>
        <w:rPr>
          <w:rFonts w:asciiTheme="minorHAnsi" w:hAnsiTheme="minorHAnsi" w:cstheme="minorHAnsi"/>
          <w:b/>
          <w:sz w:val="24"/>
          <w:szCs w:val="24"/>
        </w:rPr>
      </w:pPr>
      <w:r>
        <w:rPr>
          <w:rFonts w:ascii="Calibri" w:hAnsi="Calibri" w:cs="Calibri"/>
          <w:b/>
          <w:sz w:val="22"/>
          <w:szCs w:val="22"/>
        </w:rPr>
        <w:br w:type="page"/>
      </w:r>
      <w:proofErr w:type="spellStart"/>
      <w:r w:rsidRPr="00190FD4">
        <w:rPr>
          <w:rFonts w:asciiTheme="minorHAnsi" w:hAnsiTheme="minorHAnsi" w:cstheme="minorHAnsi"/>
          <w:b/>
          <w:sz w:val="24"/>
          <w:szCs w:val="24"/>
        </w:rPr>
        <w:lastRenderedPageBreak/>
        <w:t>Artsci</w:t>
      </w:r>
      <w:proofErr w:type="spellEnd"/>
      <w:r w:rsidRPr="00190FD4">
        <w:rPr>
          <w:rFonts w:asciiTheme="minorHAnsi" w:hAnsiTheme="minorHAnsi" w:cstheme="minorHAnsi"/>
          <w:b/>
          <w:sz w:val="24"/>
          <w:szCs w:val="24"/>
        </w:rPr>
        <w:t xml:space="preserve"> 1138</w:t>
      </w:r>
      <w:r>
        <w:rPr>
          <w:rFonts w:asciiTheme="minorHAnsi" w:hAnsiTheme="minorHAnsi" w:cstheme="minorHAnsi"/>
          <w:b/>
          <w:sz w:val="24"/>
          <w:szCs w:val="24"/>
        </w:rPr>
        <w:t xml:space="preserve"> </w:t>
      </w:r>
      <w:r w:rsidRPr="00190FD4">
        <w:rPr>
          <w:rFonts w:asciiTheme="minorHAnsi" w:hAnsiTheme="minorHAnsi" w:cstheme="minorHAnsi"/>
          <w:b/>
          <w:sz w:val="24"/>
          <w:szCs w:val="24"/>
        </w:rPr>
        <w:t>Freshman Seminar</w:t>
      </w:r>
    </w:p>
    <w:p w:rsidR="00190FD4" w:rsidRPr="00190FD4" w:rsidRDefault="00190FD4" w:rsidP="00190FD4">
      <w:pPr>
        <w:jc w:val="center"/>
        <w:rPr>
          <w:rFonts w:ascii="Calibri" w:hAnsi="Calibri" w:cs="Calibri"/>
          <w:b/>
          <w:sz w:val="22"/>
          <w:szCs w:val="22"/>
        </w:rPr>
      </w:pPr>
      <w:r w:rsidRPr="00190FD4">
        <w:rPr>
          <w:rFonts w:asciiTheme="minorHAnsi" w:hAnsiTheme="minorHAnsi" w:cstheme="minorHAnsi"/>
          <w:b/>
          <w:sz w:val="24"/>
          <w:szCs w:val="24"/>
        </w:rPr>
        <w:t>Our Ten-Dollar Founding Father</w:t>
      </w:r>
      <w:r>
        <w:rPr>
          <w:rFonts w:asciiTheme="minorHAnsi" w:hAnsiTheme="minorHAnsi" w:cstheme="minorHAnsi"/>
          <w:b/>
          <w:sz w:val="24"/>
          <w:szCs w:val="24"/>
        </w:rPr>
        <w:t>:</w:t>
      </w:r>
      <w:r w:rsidRPr="00190FD4">
        <w:rPr>
          <w:rFonts w:asciiTheme="minorHAnsi" w:hAnsiTheme="minorHAnsi" w:cstheme="minorHAnsi"/>
          <w:b/>
          <w:sz w:val="24"/>
          <w:szCs w:val="24"/>
        </w:rPr>
        <w:t xml:space="preserve"> Poetry and Politics in Hamilton’s World</w:t>
      </w:r>
    </w:p>
    <w:p w:rsidR="00190FD4" w:rsidRPr="00190FD4" w:rsidRDefault="00190FD4" w:rsidP="00190FD4">
      <w:pPr>
        <w:rPr>
          <w:rFonts w:asciiTheme="minorHAnsi" w:hAnsiTheme="minorHAnsi" w:cstheme="minorHAnsi"/>
          <w:sz w:val="24"/>
          <w:szCs w:val="24"/>
        </w:rPr>
      </w:pPr>
    </w:p>
    <w:p w:rsidR="00190FD4" w:rsidRPr="00190FD4" w:rsidRDefault="00190FD4" w:rsidP="00190FD4">
      <w:pPr>
        <w:contextualSpacing/>
        <w:rPr>
          <w:rFonts w:asciiTheme="minorHAnsi" w:hAnsiTheme="minorHAnsi" w:cstheme="minorHAnsi"/>
          <w:sz w:val="24"/>
          <w:szCs w:val="24"/>
        </w:rPr>
      </w:pPr>
      <w:r w:rsidRPr="00190FD4">
        <w:rPr>
          <w:rFonts w:asciiTheme="minorHAnsi" w:hAnsiTheme="minorHAnsi" w:cstheme="minorHAnsi"/>
          <w:sz w:val="24"/>
          <w:szCs w:val="24"/>
        </w:rPr>
        <w:t>Prof. Elizabeth Hewitt</w:t>
      </w:r>
    </w:p>
    <w:p w:rsidR="00190FD4" w:rsidRPr="00190FD4" w:rsidRDefault="00190FD4" w:rsidP="00190FD4">
      <w:pPr>
        <w:contextualSpacing/>
        <w:rPr>
          <w:rFonts w:asciiTheme="minorHAnsi" w:hAnsiTheme="minorHAnsi" w:cstheme="minorHAnsi"/>
          <w:sz w:val="24"/>
          <w:szCs w:val="24"/>
        </w:rPr>
      </w:pPr>
      <w:r w:rsidRPr="00190FD4">
        <w:rPr>
          <w:rFonts w:asciiTheme="minorHAnsi" w:hAnsiTheme="minorHAnsi" w:cstheme="minorHAnsi"/>
          <w:sz w:val="24"/>
          <w:szCs w:val="24"/>
        </w:rPr>
        <w:t>Department of English</w:t>
      </w:r>
    </w:p>
    <w:p w:rsidR="00190FD4" w:rsidRPr="00190FD4" w:rsidRDefault="00190FD4" w:rsidP="00190FD4">
      <w:pPr>
        <w:contextualSpacing/>
        <w:rPr>
          <w:rFonts w:asciiTheme="minorHAnsi" w:hAnsiTheme="minorHAnsi" w:cstheme="minorHAnsi"/>
          <w:sz w:val="24"/>
          <w:szCs w:val="24"/>
        </w:rPr>
      </w:pPr>
      <w:r w:rsidRPr="00190FD4">
        <w:rPr>
          <w:rFonts w:asciiTheme="minorHAnsi" w:hAnsiTheme="minorHAnsi" w:cstheme="minorHAnsi"/>
          <w:sz w:val="24"/>
          <w:szCs w:val="24"/>
        </w:rPr>
        <w:t>Denney Hall 530 | Hewitt.33@osu.edu</w:t>
      </w:r>
    </w:p>
    <w:p w:rsidR="00190FD4" w:rsidRPr="00190FD4" w:rsidRDefault="00190FD4" w:rsidP="00190FD4">
      <w:pPr>
        <w:contextualSpacing/>
        <w:rPr>
          <w:rFonts w:asciiTheme="minorHAnsi" w:hAnsiTheme="minorHAnsi" w:cstheme="minorHAnsi"/>
          <w:sz w:val="24"/>
          <w:szCs w:val="24"/>
        </w:rPr>
      </w:pPr>
      <w:r w:rsidRPr="00190FD4">
        <w:rPr>
          <w:rFonts w:asciiTheme="minorHAnsi" w:hAnsiTheme="minorHAnsi" w:cstheme="minorHAnsi"/>
          <w:sz w:val="24"/>
          <w:szCs w:val="24"/>
        </w:rPr>
        <w:t xml:space="preserve">Office Hours: </w:t>
      </w:r>
      <w:hyperlink r:id="rId10" w:history="1">
        <w:r w:rsidRPr="00190FD4">
          <w:rPr>
            <w:rStyle w:val="Hyperlink"/>
            <w:rFonts w:asciiTheme="minorHAnsi" w:hAnsiTheme="minorHAnsi" w:cstheme="minorHAnsi"/>
            <w:sz w:val="24"/>
            <w:szCs w:val="24"/>
          </w:rPr>
          <w:t>http://hewitt33.youcanbook.me</w:t>
        </w:r>
      </w:hyperlink>
    </w:p>
    <w:p w:rsidR="00190FD4" w:rsidRPr="00190FD4" w:rsidRDefault="00190FD4" w:rsidP="00190FD4">
      <w:pPr>
        <w:rPr>
          <w:rFonts w:asciiTheme="minorHAnsi" w:hAnsiTheme="minorHAnsi" w:cstheme="minorHAnsi"/>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Course Description. </w:t>
      </w:r>
      <w:r w:rsidRPr="00190FD4">
        <w:rPr>
          <w:rFonts w:asciiTheme="minorHAnsi" w:hAnsiTheme="minorHAnsi" w:cstheme="minorHAnsi"/>
          <w:sz w:val="24"/>
          <w:szCs w:val="24"/>
        </w:rPr>
        <w:t xml:space="preserve">This seminar will use Lin-Manuel Miranda’s musical and Alexander Hamilton’s own writing as a lens to study the early political and poetic history of the United States. We will read early American political writing (including the </w:t>
      </w:r>
      <w:r w:rsidRPr="00190FD4">
        <w:rPr>
          <w:rFonts w:asciiTheme="minorHAnsi" w:hAnsiTheme="minorHAnsi" w:cstheme="minorHAnsi"/>
          <w:i/>
          <w:sz w:val="24"/>
          <w:szCs w:val="24"/>
        </w:rPr>
        <w:t xml:space="preserve">Declaration of Independence </w:t>
      </w:r>
      <w:r w:rsidRPr="00190FD4">
        <w:rPr>
          <w:rFonts w:asciiTheme="minorHAnsi" w:hAnsiTheme="minorHAnsi" w:cstheme="minorHAnsi"/>
          <w:sz w:val="24"/>
          <w:szCs w:val="24"/>
        </w:rPr>
        <w:t>and parts of the Constitution) and early poetry and fiction in tandem with the romantic story that Miranda spins in his musical. Our project will be to think about how writers constructed an American political mythology in the 18</w:t>
      </w:r>
      <w:r w:rsidRPr="00190FD4">
        <w:rPr>
          <w:rFonts w:asciiTheme="minorHAnsi" w:hAnsiTheme="minorHAnsi" w:cstheme="minorHAnsi"/>
          <w:sz w:val="24"/>
          <w:szCs w:val="24"/>
          <w:vertAlign w:val="superscript"/>
        </w:rPr>
        <w:t>th</w:t>
      </w:r>
      <w:r w:rsidRPr="00190FD4">
        <w:rPr>
          <w:rFonts w:asciiTheme="minorHAnsi" w:hAnsiTheme="minorHAnsi" w:cstheme="minorHAnsi"/>
          <w:sz w:val="24"/>
          <w:szCs w:val="24"/>
        </w:rPr>
        <w:t xml:space="preserve"> century, and to think about how the popular musical of the 21</w:t>
      </w:r>
      <w:r w:rsidRPr="00190FD4">
        <w:rPr>
          <w:rFonts w:asciiTheme="minorHAnsi" w:hAnsiTheme="minorHAnsi" w:cstheme="minorHAnsi"/>
          <w:sz w:val="24"/>
          <w:szCs w:val="24"/>
          <w:vertAlign w:val="superscript"/>
        </w:rPr>
        <w:t>st</w:t>
      </w:r>
      <w:r w:rsidRPr="00190FD4">
        <w:rPr>
          <w:rFonts w:asciiTheme="minorHAnsi" w:hAnsiTheme="minorHAnsi" w:cstheme="minorHAnsi"/>
          <w:sz w:val="24"/>
          <w:szCs w:val="24"/>
        </w:rPr>
        <w:t xml:space="preserve"> century responds to that mythos. We will also think about broad intellectual questions involving the intersection of politics, economics, history, and literature. How is literary writing different than historical, political or economic writing?  Why do certain stories about American founding get retold while others are forgotten? Why do we focus on biography in telling the story of a nation? What kinds of stories about the early nation do we discover when we turn to the popular media of the 18</w:t>
      </w:r>
      <w:r w:rsidRPr="00190FD4">
        <w:rPr>
          <w:rFonts w:asciiTheme="minorHAnsi" w:hAnsiTheme="minorHAnsi" w:cstheme="minorHAnsi"/>
          <w:sz w:val="24"/>
          <w:szCs w:val="24"/>
          <w:vertAlign w:val="superscript"/>
        </w:rPr>
        <w:t>th</w:t>
      </w:r>
      <w:r w:rsidRPr="00190FD4">
        <w:rPr>
          <w:rFonts w:asciiTheme="minorHAnsi" w:hAnsiTheme="minorHAnsi" w:cstheme="minorHAnsi"/>
          <w:sz w:val="24"/>
          <w:szCs w:val="24"/>
        </w:rPr>
        <w:t xml:space="preserve"> century? </w:t>
      </w:r>
    </w:p>
    <w:p w:rsidR="00190FD4" w:rsidRPr="00190FD4" w:rsidRDefault="00190FD4" w:rsidP="00190FD4">
      <w:pPr>
        <w:rPr>
          <w:rFonts w:asciiTheme="minorHAnsi" w:hAnsiTheme="minorHAnsi" w:cstheme="minorHAnsi"/>
          <w:sz w:val="24"/>
          <w:szCs w:val="24"/>
        </w:rPr>
      </w:pPr>
    </w:p>
    <w:p w:rsidR="00190FD4" w:rsidRPr="00190FD4" w:rsidRDefault="00190FD4" w:rsidP="00190FD4">
      <w:pPr>
        <w:contextualSpacing/>
        <w:rPr>
          <w:rFonts w:asciiTheme="minorHAnsi" w:hAnsiTheme="minorHAnsi" w:cstheme="minorHAnsi"/>
          <w:b/>
          <w:sz w:val="24"/>
          <w:szCs w:val="24"/>
        </w:rPr>
      </w:pPr>
      <w:r w:rsidRPr="00190FD4">
        <w:rPr>
          <w:rFonts w:asciiTheme="minorHAnsi" w:hAnsiTheme="minorHAnsi" w:cstheme="minorHAnsi"/>
          <w:b/>
          <w:sz w:val="24"/>
          <w:szCs w:val="24"/>
        </w:rPr>
        <w:t xml:space="preserve">Course Requirements. </w:t>
      </w:r>
    </w:p>
    <w:p w:rsidR="00190FD4" w:rsidRDefault="00190FD4" w:rsidP="00190FD4">
      <w:pPr>
        <w:contextualSpacing/>
        <w:rPr>
          <w:rFonts w:asciiTheme="minorHAnsi" w:hAnsiTheme="minorHAnsi" w:cstheme="minorHAnsi"/>
          <w:sz w:val="24"/>
          <w:szCs w:val="24"/>
        </w:rPr>
      </w:pPr>
      <w:r w:rsidRPr="00190FD4">
        <w:rPr>
          <w:rFonts w:asciiTheme="minorHAnsi" w:hAnsiTheme="minorHAnsi" w:cstheme="minorHAnsi"/>
          <w:b/>
          <w:sz w:val="24"/>
          <w:szCs w:val="24"/>
        </w:rPr>
        <w:t>Attendance</w:t>
      </w:r>
      <w:r w:rsidRPr="00190FD4">
        <w:rPr>
          <w:rFonts w:asciiTheme="minorHAnsi" w:hAnsiTheme="minorHAnsi" w:cstheme="minorHAnsi"/>
          <w:sz w:val="24"/>
          <w:szCs w:val="24"/>
        </w:rPr>
        <w:t>. You are required to attend each class having read the assigned material for the day and be ready for discussion. (25% of grade)</w:t>
      </w:r>
    </w:p>
    <w:p w:rsidR="00190FD4" w:rsidRPr="00190FD4" w:rsidRDefault="00190FD4" w:rsidP="00190FD4">
      <w:pPr>
        <w:contextualSpacing/>
        <w:rPr>
          <w:rFonts w:asciiTheme="minorHAnsi" w:hAnsiTheme="minorHAnsi" w:cstheme="minorHAnsi"/>
          <w:sz w:val="24"/>
          <w:szCs w:val="24"/>
        </w:rPr>
      </w:pPr>
    </w:p>
    <w:p w:rsid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Commonplace Notebook</w:t>
      </w:r>
      <w:r w:rsidRPr="00190FD4">
        <w:rPr>
          <w:rFonts w:asciiTheme="minorHAnsi" w:hAnsiTheme="minorHAnsi" w:cstheme="minorHAnsi"/>
          <w:sz w:val="24"/>
          <w:szCs w:val="24"/>
        </w:rPr>
        <w:t xml:space="preserve"> The best way to train yourself into good reading practices is to learn how to take careful reading notes. As practice for this skill (which will serve you well your entire life), you are required to adopt the 18</w:t>
      </w:r>
      <w:r w:rsidRPr="00190FD4">
        <w:rPr>
          <w:rFonts w:asciiTheme="minorHAnsi" w:hAnsiTheme="minorHAnsi" w:cstheme="minorHAnsi"/>
          <w:sz w:val="24"/>
          <w:szCs w:val="24"/>
          <w:vertAlign w:val="superscript"/>
        </w:rPr>
        <w:t>th</w:t>
      </w:r>
      <w:r w:rsidRPr="00190FD4">
        <w:rPr>
          <w:rFonts w:asciiTheme="minorHAnsi" w:hAnsiTheme="minorHAnsi" w:cstheme="minorHAnsi"/>
          <w:sz w:val="24"/>
          <w:szCs w:val="24"/>
        </w:rPr>
        <w:t xml:space="preserve"> century practice of keeping a commonplace notebook that records your observations about each weekly reading assignment. Your observations should include: paraphrases or restatements of the large argument or shape of the text; citations of crucial passages; questions that you have about the reading; other commentary about the issues raised for you by the text. You will be required to submit a weekly notebook. (50% of grade)</w:t>
      </w:r>
    </w:p>
    <w:p w:rsidR="00190FD4" w:rsidRPr="00190FD4" w:rsidRDefault="00190FD4" w:rsidP="00190FD4">
      <w:pPr>
        <w:rPr>
          <w:rFonts w:asciiTheme="minorHAnsi" w:hAnsiTheme="minorHAnsi" w:cstheme="minorHAnsi"/>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Periodical Archive Project. </w:t>
      </w:r>
      <w:r w:rsidRPr="00190FD4">
        <w:rPr>
          <w:rFonts w:asciiTheme="minorHAnsi" w:hAnsiTheme="minorHAnsi" w:cstheme="minorHAnsi"/>
          <w:sz w:val="24"/>
          <w:szCs w:val="24"/>
        </w:rPr>
        <w:t>As we will discover, the eighteenth century was the era of the magazine, and much of the work we will read was originally published in American magazines. You will be required to locate a periodical essay (or poem, or section of a novel, or report, etc.) in one of the major American magazines and we will present our findings in the last weeks of the semester. (25% of grade)</w:t>
      </w:r>
    </w:p>
    <w:p w:rsidR="00190FD4" w:rsidRPr="00190FD4" w:rsidRDefault="00190FD4" w:rsidP="00190FD4">
      <w:pPr>
        <w:rPr>
          <w:rFonts w:asciiTheme="minorHAnsi" w:hAnsiTheme="minorHAnsi" w:cstheme="minorHAnsi"/>
          <w:b/>
          <w:sz w:val="24"/>
          <w:szCs w:val="24"/>
        </w:rPr>
      </w:pPr>
    </w:p>
    <w:p w:rsidR="00190FD4" w:rsidRPr="00190FD4" w:rsidRDefault="00190FD4" w:rsidP="00190FD4">
      <w:pPr>
        <w:contextualSpacing/>
        <w:rPr>
          <w:rFonts w:asciiTheme="minorHAnsi" w:hAnsiTheme="minorHAnsi" w:cstheme="minorHAnsi"/>
          <w:sz w:val="24"/>
          <w:szCs w:val="24"/>
        </w:rPr>
      </w:pPr>
      <w:r w:rsidRPr="00190FD4">
        <w:rPr>
          <w:rFonts w:asciiTheme="minorHAnsi" w:hAnsiTheme="minorHAnsi" w:cstheme="minorHAnsi"/>
          <w:b/>
          <w:sz w:val="24"/>
          <w:szCs w:val="24"/>
        </w:rPr>
        <w:t>Course Policies</w:t>
      </w:r>
      <w:r w:rsidRPr="00190FD4">
        <w:rPr>
          <w:rFonts w:asciiTheme="minorHAnsi" w:hAnsiTheme="minorHAnsi" w:cstheme="minorHAnsi"/>
          <w:sz w:val="24"/>
          <w:szCs w:val="24"/>
        </w:rPr>
        <w:t xml:space="preserve">. </w:t>
      </w:r>
    </w:p>
    <w:p w:rsidR="00190FD4" w:rsidRPr="00084FC3" w:rsidRDefault="00190FD4" w:rsidP="00190FD4">
      <w:pPr>
        <w:spacing w:before="160"/>
        <w:contextualSpacing/>
        <w:rPr>
          <w:rStyle w:val="Hyperlink"/>
          <w:rFonts w:asciiTheme="minorHAnsi" w:hAnsiTheme="minorHAnsi" w:cstheme="minorHAnsi"/>
          <w:b/>
          <w:color w:val="auto"/>
          <w:sz w:val="24"/>
          <w:szCs w:val="24"/>
          <w:u w:val="none"/>
        </w:rPr>
      </w:pPr>
      <w:r w:rsidRPr="00084FC3">
        <w:rPr>
          <w:rFonts w:asciiTheme="minorHAnsi" w:hAnsiTheme="minorHAnsi" w:cstheme="minorHAnsi"/>
          <w:b/>
          <w:sz w:val="24"/>
          <w:szCs w:val="24"/>
        </w:rPr>
        <w:t>Academic honesty.</w:t>
      </w:r>
      <w:r w:rsidRPr="00190FD4">
        <w:rPr>
          <w:rFonts w:asciiTheme="minorHAnsi" w:hAnsiTheme="minorHAnsi" w:cstheme="minorHAnsi"/>
          <w:b/>
          <w:sz w:val="24"/>
          <w:szCs w:val="24"/>
        </w:rPr>
        <w:t xml:space="preserve"> </w:t>
      </w:r>
      <w:r w:rsidRPr="00084FC3">
        <w:rPr>
          <w:rFonts w:asciiTheme="minorHAnsi" w:hAnsiTheme="minorHAnsi" w:cstheme="minorHAnsi"/>
          <w:sz w:val="24"/>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 will report all instances of alleged academic misconduct to the committee (Faculty Rule 3335-5-487). For additional information, see the </w:t>
      </w:r>
      <w:r w:rsidRPr="00084FC3">
        <w:rPr>
          <w:rFonts w:asciiTheme="minorHAnsi" w:hAnsiTheme="minorHAnsi" w:cstheme="minorHAnsi"/>
          <w:sz w:val="24"/>
          <w:szCs w:val="24"/>
        </w:rPr>
        <w:fldChar w:fldCharType="begin"/>
      </w:r>
      <w:r w:rsidRPr="00084FC3">
        <w:rPr>
          <w:rFonts w:asciiTheme="minorHAnsi" w:hAnsiTheme="minorHAnsi" w:cstheme="minorHAnsi"/>
          <w:sz w:val="24"/>
          <w:szCs w:val="24"/>
        </w:rPr>
        <w:instrText xml:space="preserve"> HYPERLINK "http://studentaffairs.osu.edu/csc/" </w:instrText>
      </w:r>
      <w:r w:rsidRPr="00084FC3">
        <w:rPr>
          <w:rFonts w:asciiTheme="minorHAnsi" w:hAnsiTheme="minorHAnsi" w:cstheme="minorHAnsi"/>
          <w:sz w:val="24"/>
          <w:szCs w:val="24"/>
        </w:rPr>
        <w:fldChar w:fldCharType="separate"/>
      </w:r>
      <w:r w:rsidRPr="00084FC3">
        <w:rPr>
          <w:rStyle w:val="Hyperlink"/>
          <w:rFonts w:asciiTheme="minorHAnsi" w:hAnsiTheme="minorHAnsi" w:cstheme="minorHAnsi"/>
          <w:sz w:val="24"/>
          <w:szCs w:val="24"/>
        </w:rPr>
        <w:t>Code of Student Conduct.</w:t>
      </w:r>
    </w:p>
    <w:p w:rsidR="00190FD4" w:rsidRPr="00084FC3" w:rsidRDefault="00190FD4" w:rsidP="00190FD4">
      <w:pPr>
        <w:spacing w:before="160"/>
        <w:contextualSpacing/>
        <w:rPr>
          <w:rFonts w:asciiTheme="minorHAnsi" w:hAnsiTheme="minorHAnsi" w:cstheme="minorHAnsi"/>
          <w:sz w:val="24"/>
          <w:szCs w:val="24"/>
        </w:rPr>
      </w:pPr>
      <w:r w:rsidRPr="00084FC3">
        <w:rPr>
          <w:rFonts w:asciiTheme="minorHAnsi" w:hAnsiTheme="minorHAnsi" w:cstheme="minorHAnsi"/>
          <w:sz w:val="24"/>
          <w:szCs w:val="24"/>
        </w:rPr>
        <w:fldChar w:fldCharType="end"/>
      </w:r>
    </w:p>
    <w:p w:rsidR="00190FD4" w:rsidRPr="00084FC3" w:rsidRDefault="00190FD4" w:rsidP="00190FD4">
      <w:pPr>
        <w:spacing w:before="160"/>
        <w:contextualSpacing/>
        <w:rPr>
          <w:rFonts w:asciiTheme="minorHAnsi" w:hAnsiTheme="minorHAnsi" w:cstheme="minorHAnsi"/>
          <w:b/>
          <w:sz w:val="24"/>
          <w:szCs w:val="24"/>
        </w:rPr>
      </w:pPr>
      <w:bookmarkStart w:id="1" w:name="OLE_LINK18"/>
      <w:bookmarkStart w:id="2" w:name="OLE_LINK19"/>
      <w:r w:rsidRPr="00084FC3">
        <w:rPr>
          <w:rFonts w:asciiTheme="minorHAnsi" w:hAnsiTheme="minorHAnsi" w:cstheme="minorHAnsi"/>
          <w:b/>
          <w:sz w:val="24"/>
          <w:szCs w:val="24"/>
        </w:rPr>
        <w:t>Students with disabilities.</w:t>
      </w:r>
      <w:r w:rsidRPr="00190FD4">
        <w:rPr>
          <w:rFonts w:asciiTheme="minorHAnsi" w:hAnsiTheme="minorHAnsi" w:cstheme="minorHAnsi"/>
          <w:b/>
          <w:sz w:val="24"/>
          <w:szCs w:val="24"/>
        </w:rPr>
        <w:t xml:space="preserve"> </w:t>
      </w:r>
      <w:r w:rsidRPr="00084FC3">
        <w:rPr>
          <w:rFonts w:asciiTheme="minorHAnsi" w:hAnsiTheme="minorHAnsi" w:cstheme="minorHAnsi"/>
          <w:sz w:val="24"/>
          <w:szCs w:val="24"/>
        </w:rPr>
        <w:t xml:space="preserve">The University strives to make all learning experiences as accessible as possible. If you anticipate or experience academic barriers based on your disability (including mental health, chronic or temporary medical conditions), please let me know immediately. To establish reasonable accommodations, I may request that you register with Student Life Disability Services. After registration, make arrangements with </w:t>
      </w:r>
      <w:r w:rsidRPr="00084FC3">
        <w:rPr>
          <w:rFonts w:asciiTheme="minorHAnsi" w:hAnsiTheme="minorHAnsi" w:cstheme="minorHAnsi"/>
          <w:sz w:val="24"/>
          <w:szCs w:val="24"/>
        </w:rPr>
        <w:lastRenderedPageBreak/>
        <w:t>me as soon as possible to discuss your accommodations so that they may be implemented in a timely fashion. </w:t>
      </w:r>
      <w:r w:rsidRPr="00084FC3">
        <w:rPr>
          <w:rFonts w:asciiTheme="minorHAnsi" w:hAnsiTheme="minorHAnsi" w:cstheme="minorHAnsi"/>
          <w:b/>
          <w:bCs/>
          <w:sz w:val="24"/>
          <w:szCs w:val="24"/>
        </w:rPr>
        <w:t>SLDS (</w:t>
      </w:r>
      <w:hyperlink r:id="rId11" w:history="1">
        <w:r w:rsidRPr="00084FC3">
          <w:rPr>
            <w:rStyle w:val="Hyperlink"/>
            <w:rFonts w:asciiTheme="minorHAnsi" w:hAnsiTheme="minorHAnsi" w:cstheme="minorHAnsi"/>
            <w:sz w:val="24"/>
            <w:szCs w:val="24"/>
          </w:rPr>
          <w:t>slds@osu.edu</w:t>
        </w:r>
      </w:hyperlink>
      <w:r w:rsidRPr="00084FC3">
        <w:rPr>
          <w:rFonts w:asciiTheme="minorHAnsi" w:hAnsiTheme="minorHAnsi" w:cstheme="minorHAnsi"/>
          <w:sz w:val="24"/>
          <w:szCs w:val="24"/>
        </w:rPr>
        <w:t>) is located in 098 Baker Hall, 113 W. 12</w:t>
      </w:r>
      <w:r w:rsidRPr="00084FC3">
        <w:rPr>
          <w:rFonts w:asciiTheme="minorHAnsi" w:hAnsiTheme="minorHAnsi" w:cstheme="minorHAnsi"/>
          <w:sz w:val="24"/>
          <w:szCs w:val="24"/>
          <w:vertAlign w:val="superscript"/>
        </w:rPr>
        <w:t>th</w:t>
      </w:r>
      <w:r w:rsidRPr="00084FC3">
        <w:rPr>
          <w:rFonts w:asciiTheme="minorHAnsi" w:hAnsiTheme="minorHAnsi" w:cstheme="minorHAnsi"/>
          <w:sz w:val="24"/>
          <w:szCs w:val="24"/>
        </w:rPr>
        <w:t> Avenue.</w:t>
      </w:r>
    </w:p>
    <w:p w:rsidR="00190FD4" w:rsidRPr="00084FC3" w:rsidRDefault="00190FD4" w:rsidP="00190FD4">
      <w:pPr>
        <w:spacing w:before="160"/>
        <w:contextualSpacing/>
        <w:rPr>
          <w:rFonts w:asciiTheme="minorHAnsi" w:hAnsiTheme="minorHAnsi" w:cstheme="minorHAnsi"/>
          <w:sz w:val="24"/>
          <w:szCs w:val="24"/>
        </w:rPr>
      </w:pPr>
    </w:p>
    <w:p w:rsidR="00190FD4" w:rsidRPr="00084FC3" w:rsidRDefault="00190FD4" w:rsidP="00190FD4">
      <w:pPr>
        <w:spacing w:before="160"/>
        <w:contextualSpacing/>
        <w:rPr>
          <w:rFonts w:asciiTheme="minorHAnsi" w:hAnsiTheme="minorHAnsi" w:cstheme="minorHAnsi"/>
          <w:sz w:val="24"/>
          <w:szCs w:val="24"/>
        </w:rPr>
      </w:pPr>
      <w:r w:rsidRPr="00084FC3">
        <w:rPr>
          <w:rFonts w:asciiTheme="minorHAnsi" w:hAnsiTheme="minorHAnsi" w:cstheme="minorHAnsi"/>
          <w:b/>
          <w:sz w:val="24"/>
          <w:szCs w:val="24"/>
        </w:rPr>
        <w:t>Mental Health Services</w:t>
      </w:r>
      <w:r w:rsidRPr="00084FC3">
        <w:rPr>
          <w:rFonts w:asciiTheme="minorHAnsi" w:hAnsiTheme="minorHAnsi" w:cstheme="minorHAnsi"/>
          <w:sz w:val="24"/>
          <w:szCs w:val="24"/>
        </w:rPr>
        <w:t>. As a student you may experience a range of issues that can cause barriers to learning (strained relationships, increased anxiety, alcohol/drug problems, feeling down, difficulty concentrating and/or lack of motivation). These mental health concerns or stressful events may lead to diminished academic performance or reduce your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w:t>
      </w:r>
      <w:r w:rsidRPr="00084FC3">
        <w:rPr>
          <w:rFonts w:asciiTheme="minorHAnsi" w:hAnsiTheme="minorHAnsi" w:cstheme="minorHAnsi"/>
          <w:bCs/>
          <w:sz w:val="24"/>
          <w:szCs w:val="24"/>
        </w:rPr>
        <w:t>Office of Student Life’s Counseling and Consultation Service (CCS) by visiting </w:t>
      </w:r>
      <w:hyperlink r:id="rId12" w:history="1">
        <w:r w:rsidRPr="00084FC3">
          <w:rPr>
            <w:rStyle w:val="Hyperlink"/>
            <w:rFonts w:asciiTheme="minorHAnsi" w:hAnsiTheme="minorHAnsi" w:cstheme="minorHAnsi"/>
            <w:bCs/>
            <w:sz w:val="24"/>
            <w:szCs w:val="24"/>
          </w:rPr>
          <w:t>ccs.osu.edu</w:t>
        </w:r>
      </w:hyperlink>
      <w:r w:rsidRPr="00084FC3">
        <w:rPr>
          <w:rFonts w:asciiTheme="minorHAnsi" w:hAnsiTheme="minorHAnsi" w:cstheme="minorHAnsi"/>
          <w:bCs/>
          <w:sz w:val="24"/>
          <w:szCs w:val="24"/>
        </w:rPr>
        <w:t> or calling 614-292-5766. CCS is located on the 4th Floor of the Younkin Success Center and 10th Floor of Lincoln Tower. You can reach an on call counselor when CCS is closed at 614-292-5766 and 24 hour emergency help is also available through the 24/7 National Suicide Prevention Hotline at 1-800-273-TALK or at </w:t>
      </w:r>
      <w:hyperlink r:id="rId13" w:history="1">
        <w:r w:rsidRPr="00084FC3">
          <w:rPr>
            <w:rStyle w:val="Hyperlink"/>
            <w:rFonts w:asciiTheme="minorHAnsi" w:hAnsiTheme="minorHAnsi" w:cstheme="minorHAnsi"/>
            <w:bCs/>
            <w:sz w:val="24"/>
            <w:szCs w:val="24"/>
          </w:rPr>
          <w:t>suicidepreventionlifeline.org</w:t>
        </w:r>
      </w:hyperlink>
      <w:r w:rsidRPr="00084FC3">
        <w:rPr>
          <w:rFonts w:asciiTheme="minorHAnsi" w:hAnsiTheme="minorHAnsi" w:cstheme="minorHAnsi"/>
          <w:bCs/>
          <w:sz w:val="24"/>
          <w:szCs w:val="24"/>
        </w:rPr>
        <w:t>.</w:t>
      </w:r>
    </w:p>
    <w:p w:rsidR="00190FD4" w:rsidRPr="00084FC3" w:rsidRDefault="00190FD4" w:rsidP="00190FD4">
      <w:pPr>
        <w:spacing w:before="160"/>
        <w:contextualSpacing/>
        <w:rPr>
          <w:rFonts w:asciiTheme="minorHAnsi" w:hAnsiTheme="minorHAnsi" w:cstheme="minorHAnsi"/>
          <w:sz w:val="24"/>
          <w:szCs w:val="24"/>
        </w:rPr>
      </w:pPr>
      <w:r w:rsidRPr="00084FC3">
        <w:rPr>
          <w:rFonts w:asciiTheme="minorHAnsi" w:hAnsiTheme="minorHAnsi" w:cstheme="minorHAnsi"/>
          <w:sz w:val="24"/>
          <w:szCs w:val="24"/>
        </w:rPr>
        <w:t> </w:t>
      </w:r>
      <w:bookmarkEnd w:id="1"/>
      <w:bookmarkEnd w:id="2"/>
    </w:p>
    <w:p w:rsidR="00190FD4" w:rsidRPr="00084FC3" w:rsidRDefault="00190FD4" w:rsidP="00190FD4">
      <w:pPr>
        <w:spacing w:before="160"/>
        <w:contextualSpacing/>
        <w:rPr>
          <w:rFonts w:asciiTheme="minorHAnsi" w:hAnsiTheme="minorHAnsi" w:cstheme="minorHAnsi"/>
          <w:b/>
          <w:sz w:val="24"/>
          <w:szCs w:val="24"/>
        </w:rPr>
      </w:pPr>
      <w:r w:rsidRPr="00084FC3">
        <w:rPr>
          <w:rFonts w:asciiTheme="minorHAnsi" w:hAnsiTheme="minorHAnsi" w:cstheme="minorHAnsi"/>
          <w:b/>
          <w:sz w:val="24"/>
          <w:szCs w:val="24"/>
        </w:rPr>
        <w:t>Electronic media policy.</w:t>
      </w:r>
      <w:r w:rsidRPr="00190FD4">
        <w:rPr>
          <w:rFonts w:asciiTheme="minorHAnsi" w:hAnsiTheme="minorHAnsi" w:cstheme="minorHAnsi"/>
          <w:b/>
          <w:sz w:val="24"/>
          <w:szCs w:val="24"/>
        </w:rPr>
        <w:t xml:space="preserve"> </w:t>
      </w:r>
      <w:r w:rsidRPr="00084FC3">
        <w:rPr>
          <w:rFonts w:asciiTheme="minorHAnsi" w:hAnsiTheme="minorHAnsi" w:cstheme="minorHAnsi"/>
          <w:sz w:val="24"/>
          <w:szCs w:val="24"/>
        </w:rPr>
        <w:t xml:space="preserve">Laptops and tablets are permitted, so long as they are being used for course-related activities. Please be courteous to your colleagues and me and do not browse. Mobile phones are not permitted. Violations of this policy will result in a E for your participation grade. </w:t>
      </w:r>
    </w:p>
    <w:p w:rsidR="00190FD4" w:rsidRPr="00190FD4" w:rsidRDefault="00190FD4" w:rsidP="00190FD4">
      <w:pPr>
        <w:rPr>
          <w:rFonts w:asciiTheme="minorHAnsi" w:hAnsiTheme="minorHAnsi" w:cstheme="minorHAnsi"/>
          <w:sz w:val="24"/>
          <w:szCs w:val="24"/>
        </w:rPr>
      </w:pPr>
    </w:p>
    <w:p w:rsid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Biographical Statement</w:t>
      </w:r>
      <w:r w:rsidRPr="00190FD4">
        <w:rPr>
          <w:rFonts w:asciiTheme="minorHAnsi" w:hAnsiTheme="minorHAnsi" w:cstheme="minorHAnsi"/>
          <w:sz w:val="24"/>
          <w:szCs w:val="24"/>
        </w:rPr>
        <w:t xml:space="preserve">. I have been a professor in the Department of English at The Ohio State University for almost 20 years. My scholarly focus is on antebellum American literature and I have just finished writing a book that studies Alexander Hamilton and the financial disputes of the 1790s. I regularly teach classes on early American literature, African American literature, poetry, science fiction, and historical popular culture.  </w:t>
      </w:r>
    </w:p>
    <w:p w:rsidR="00190FD4" w:rsidRPr="00190FD4" w:rsidRDefault="00190FD4" w:rsidP="00190FD4">
      <w:pPr>
        <w:rPr>
          <w:rFonts w:asciiTheme="minorHAnsi" w:hAnsiTheme="minorHAnsi" w:cstheme="minorHAnsi"/>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Weekly Schedule</w:t>
      </w:r>
      <w:r w:rsidRPr="00190FD4">
        <w:rPr>
          <w:rFonts w:asciiTheme="minorHAnsi" w:hAnsiTheme="minorHAnsi" w:cstheme="minorHAnsi"/>
          <w:sz w:val="24"/>
          <w:szCs w:val="24"/>
        </w:rPr>
        <w:t xml:space="preserve">. </w:t>
      </w:r>
    </w:p>
    <w:p w:rsid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Week One</w:t>
      </w:r>
      <w:r w:rsidRPr="00190FD4">
        <w:rPr>
          <w:rFonts w:asciiTheme="minorHAnsi" w:hAnsiTheme="minorHAnsi" w:cstheme="minorHAnsi"/>
          <w:sz w:val="24"/>
          <w:szCs w:val="24"/>
        </w:rPr>
        <w:t xml:space="preserve">: Introduction </w:t>
      </w:r>
    </w:p>
    <w:p w:rsidR="00190FD4" w:rsidRPr="00190FD4" w:rsidRDefault="00190FD4" w:rsidP="00190FD4">
      <w:pPr>
        <w:rPr>
          <w:rFonts w:asciiTheme="minorHAnsi" w:hAnsiTheme="minorHAnsi" w:cstheme="minorHAnsi"/>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Week Two</w:t>
      </w:r>
      <w:r w:rsidRPr="00190FD4">
        <w:rPr>
          <w:rFonts w:asciiTheme="minorHAnsi" w:hAnsiTheme="minorHAnsi" w:cstheme="minorHAnsi"/>
          <w:sz w:val="24"/>
          <w:szCs w:val="24"/>
        </w:rPr>
        <w:t xml:space="preserve">: “Young, scrappy, and hungry” </w:t>
      </w: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sz w:val="24"/>
          <w:szCs w:val="24"/>
        </w:rPr>
        <w:tab/>
        <w:t xml:space="preserve">Early writing by Hamilton, including his first published essay, “Account of a Hurricane” </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Week Three</w:t>
      </w:r>
      <w:r w:rsidRPr="00190FD4">
        <w:rPr>
          <w:rFonts w:asciiTheme="minorHAnsi" w:hAnsiTheme="minorHAnsi" w:cstheme="minorHAnsi"/>
          <w:sz w:val="24"/>
          <w:szCs w:val="24"/>
        </w:rPr>
        <w:t xml:space="preserve">: “You’ll be Back” </w:t>
      </w:r>
    </w:p>
    <w:p w:rsidR="00190FD4" w:rsidRPr="00190FD4" w:rsidRDefault="00190FD4" w:rsidP="00190FD4">
      <w:pPr>
        <w:ind w:left="720"/>
        <w:rPr>
          <w:rFonts w:asciiTheme="minorHAnsi" w:hAnsiTheme="minorHAnsi" w:cstheme="minorHAnsi"/>
          <w:sz w:val="24"/>
          <w:szCs w:val="24"/>
        </w:rPr>
      </w:pPr>
      <w:r w:rsidRPr="00190FD4">
        <w:rPr>
          <w:rFonts w:asciiTheme="minorHAnsi" w:hAnsiTheme="minorHAnsi" w:cstheme="minorHAnsi"/>
          <w:sz w:val="24"/>
          <w:szCs w:val="24"/>
        </w:rPr>
        <w:t xml:space="preserve">Drafts of </w:t>
      </w:r>
      <w:r w:rsidRPr="00190FD4">
        <w:rPr>
          <w:rFonts w:asciiTheme="minorHAnsi" w:hAnsiTheme="minorHAnsi" w:cstheme="minorHAnsi"/>
          <w:i/>
          <w:sz w:val="24"/>
          <w:szCs w:val="24"/>
        </w:rPr>
        <w:t>Declaration of Independence</w:t>
      </w:r>
      <w:r w:rsidRPr="00190FD4">
        <w:rPr>
          <w:rFonts w:asciiTheme="minorHAnsi" w:hAnsiTheme="minorHAnsi" w:cstheme="minorHAnsi"/>
          <w:sz w:val="24"/>
          <w:szCs w:val="24"/>
        </w:rPr>
        <w:t xml:space="preserve">; Thomas Paine “American Crisis”; Hamilton, selections from “A Full Vindication of the Measure of Congress” </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Week Four: </w:t>
      </w:r>
      <w:r w:rsidRPr="00190FD4">
        <w:rPr>
          <w:rFonts w:asciiTheme="minorHAnsi" w:hAnsiTheme="minorHAnsi" w:cstheme="minorHAnsi"/>
          <w:sz w:val="24"/>
          <w:szCs w:val="24"/>
        </w:rPr>
        <w:t>“You’ll be Back” (reprise)</w:t>
      </w:r>
    </w:p>
    <w:p w:rsidR="00190FD4" w:rsidRPr="00190FD4" w:rsidRDefault="00190FD4" w:rsidP="00190FD4">
      <w:pPr>
        <w:ind w:left="720"/>
        <w:rPr>
          <w:rFonts w:asciiTheme="minorHAnsi" w:hAnsiTheme="minorHAnsi" w:cstheme="minorHAnsi"/>
          <w:sz w:val="24"/>
          <w:szCs w:val="24"/>
        </w:rPr>
      </w:pPr>
      <w:r w:rsidRPr="00190FD4">
        <w:rPr>
          <w:rFonts w:asciiTheme="minorHAnsi" w:hAnsiTheme="minorHAnsi" w:cstheme="minorHAnsi"/>
          <w:sz w:val="24"/>
          <w:szCs w:val="24"/>
        </w:rPr>
        <w:t xml:space="preserve">Selected poetry by Phillis Wheatley, Philip Freneau, and Mercy Otis Warren </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Week Five</w:t>
      </w:r>
      <w:r w:rsidRPr="00190FD4">
        <w:rPr>
          <w:rFonts w:asciiTheme="minorHAnsi" w:hAnsiTheme="minorHAnsi" w:cstheme="minorHAnsi"/>
          <w:sz w:val="24"/>
          <w:szCs w:val="24"/>
        </w:rPr>
        <w:t xml:space="preserve">: “Write like you’re running out of time” </w:t>
      </w:r>
    </w:p>
    <w:p w:rsidR="00190FD4" w:rsidRPr="00190FD4" w:rsidRDefault="00190FD4" w:rsidP="00190FD4">
      <w:pPr>
        <w:ind w:left="720"/>
        <w:rPr>
          <w:rFonts w:asciiTheme="minorHAnsi" w:hAnsiTheme="minorHAnsi" w:cstheme="minorHAnsi"/>
          <w:sz w:val="24"/>
          <w:szCs w:val="24"/>
        </w:rPr>
      </w:pPr>
      <w:r w:rsidRPr="00190FD4">
        <w:rPr>
          <w:rFonts w:asciiTheme="minorHAnsi" w:hAnsiTheme="minorHAnsi" w:cstheme="minorHAnsi"/>
          <w:sz w:val="24"/>
          <w:szCs w:val="24"/>
        </w:rPr>
        <w:t xml:space="preserve">Hamilton and Madison, </w:t>
      </w:r>
      <w:r w:rsidRPr="00190FD4">
        <w:rPr>
          <w:rFonts w:asciiTheme="minorHAnsi" w:hAnsiTheme="minorHAnsi" w:cstheme="minorHAnsi"/>
          <w:i/>
          <w:sz w:val="24"/>
          <w:szCs w:val="24"/>
        </w:rPr>
        <w:t xml:space="preserve">The Federalist </w:t>
      </w:r>
      <w:r w:rsidRPr="00190FD4">
        <w:rPr>
          <w:rFonts w:asciiTheme="minorHAnsi" w:hAnsiTheme="minorHAnsi" w:cstheme="minorHAnsi"/>
          <w:sz w:val="24"/>
          <w:szCs w:val="24"/>
        </w:rPr>
        <w:t>essays No. 1, 15, and 10</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Week Six: </w:t>
      </w:r>
      <w:r w:rsidRPr="00190FD4">
        <w:rPr>
          <w:rFonts w:asciiTheme="minorHAnsi" w:hAnsiTheme="minorHAnsi" w:cstheme="minorHAnsi"/>
          <w:sz w:val="24"/>
          <w:szCs w:val="24"/>
        </w:rPr>
        <w:t>“Write like you’re running out of time” (reprise)</w:t>
      </w: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sz w:val="24"/>
          <w:szCs w:val="24"/>
        </w:rPr>
        <w:tab/>
        <w:t xml:space="preserve">Hamilton, </w:t>
      </w:r>
      <w:r w:rsidRPr="00190FD4">
        <w:rPr>
          <w:rFonts w:asciiTheme="minorHAnsi" w:hAnsiTheme="minorHAnsi" w:cstheme="minorHAnsi"/>
          <w:i/>
          <w:sz w:val="24"/>
          <w:szCs w:val="24"/>
        </w:rPr>
        <w:t xml:space="preserve">Federalist </w:t>
      </w:r>
      <w:r w:rsidRPr="00190FD4">
        <w:rPr>
          <w:rFonts w:asciiTheme="minorHAnsi" w:hAnsiTheme="minorHAnsi" w:cstheme="minorHAnsi"/>
          <w:sz w:val="24"/>
          <w:szCs w:val="24"/>
        </w:rPr>
        <w:t xml:space="preserve">No. 84; </w:t>
      </w:r>
      <w:r w:rsidRPr="00190FD4">
        <w:rPr>
          <w:rFonts w:asciiTheme="minorHAnsi" w:hAnsiTheme="minorHAnsi" w:cstheme="minorHAnsi"/>
          <w:i/>
          <w:sz w:val="24"/>
          <w:szCs w:val="24"/>
        </w:rPr>
        <w:t>Bill of Rights</w:t>
      </w:r>
      <w:r w:rsidRPr="00190FD4">
        <w:rPr>
          <w:rFonts w:asciiTheme="minorHAnsi" w:hAnsiTheme="minorHAnsi" w:cstheme="minorHAnsi"/>
          <w:sz w:val="24"/>
          <w:szCs w:val="24"/>
        </w:rPr>
        <w:t xml:space="preserve"> </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Weeks Seven and Eight: </w:t>
      </w:r>
      <w:r w:rsidRPr="00190FD4">
        <w:rPr>
          <w:rFonts w:asciiTheme="minorHAnsi" w:hAnsiTheme="minorHAnsi" w:cstheme="minorHAnsi"/>
          <w:sz w:val="24"/>
          <w:szCs w:val="24"/>
        </w:rPr>
        <w:t xml:space="preserve">“The room where it happens” </w:t>
      </w:r>
    </w:p>
    <w:p w:rsidR="00190FD4" w:rsidRPr="00190FD4" w:rsidRDefault="00190FD4" w:rsidP="00190FD4">
      <w:pPr>
        <w:ind w:left="720"/>
        <w:rPr>
          <w:rFonts w:asciiTheme="minorHAnsi" w:hAnsiTheme="minorHAnsi" w:cstheme="minorHAnsi"/>
          <w:i/>
          <w:sz w:val="24"/>
          <w:szCs w:val="24"/>
        </w:rPr>
      </w:pPr>
      <w:r w:rsidRPr="00190FD4">
        <w:rPr>
          <w:rFonts w:asciiTheme="minorHAnsi" w:hAnsiTheme="minorHAnsi" w:cstheme="minorHAnsi"/>
          <w:sz w:val="24"/>
          <w:szCs w:val="24"/>
        </w:rPr>
        <w:t>Hamilton</w:t>
      </w:r>
      <w:r>
        <w:rPr>
          <w:rFonts w:asciiTheme="minorHAnsi" w:hAnsiTheme="minorHAnsi" w:cstheme="minorHAnsi"/>
          <w:sz w:val="24"/>
          <w:szCs w:val="24"/>
        </w:rPr>
        <w:t>,</w:t>
      </w:r>
      <w:r w:rsidRPr="00190FD4">
        <w:rPr>
          <w:rFonts w:asciiTheme="minorHAnsi" w:hAnsiTheme="minorHAnsi" w:cstheme="minorHAnsi"/>
          <w:sz w:val="24"/>
          <w:szCs w:val="24"/>
        </w:rPr>
        <w:t xml:space="preserve"> “Opinion on the Constitutionality of the Bank”; Jefferson, “Opinion on the Constitutionality of the Bank” </w:t>
      </w:r>
    </w:p>
    <w:p w:rsidR="00190FD4" w:rsidRDefault="00190FD4" w:rsidP="00190FD4">
      <w:pPr>
        <w:rPr>
          <w:rFonts w:asciiTheme="minorHAnsi" w:hAnsiTheme="minorHAnsi" w:cstheme="minorHAnsi"/>
          <w:b/>
          <w:sz w:val="24"/>
          <w:szCs w:val="24"/>
        </w:rPr>
      </w:pPr>
    </w:p>
    <w:p w:rsidR="00190FD4" w:rsidRDefault="00190FD4" w:rsidP="00190FD4">
      <w:pPr>
        <w:rPr>
          <w:rFonts w:asciiTheme="minorHAnsi" w:hAnsiTheme="minorHAnsi" w:cstheme="minorHAnsi"/>
          <w:b/>
          <w:sz w:val="24"/>
          <w:szCs w:val="24"/>
        </w:rPr>
      </w:pPr>
    </w:p>
    <w:p w:rsid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lastRenderedPageBreak/>
        <w:t>Week Nine</w:t>
      </w:r>
      <w:r>
        <w:rPr>
          <w:rFonts w:asciiTheme="minorHAnsi" w:hAnsiTheme="minorHAnsi" w:cstheme="minorHAnsi"/>
          <w:b/>
          <w:sz w:val="24"/>
          <w:szCs w:val="24"/>
        </w:rPr>
        <w:t xml:space="preserve">: </w:t>
      </w:r>
      <w:r>
        <w:rPr>
          <w:rFonts w:asciiTheme="minorHAnsi" w:hAnsiTheme="minorHAnsi" w:cstheme="minorHAnsi"/>
          <w:sz w:val="24"/>
          <w:szCs w:val="24"/>
        </w:rPr>
        <w:t xml:space="preserve">“The American experiment begins” </w:t>
      </w:r>
    </w:p>
    <w:p w:rsidR="00190FD4" w:rsidRPr="00190FD4" w:rsidRDefault="00190FD4" w:rsidP="00190FD4">
      <w:pPr>
        <w:rPr>
          <w:rFonts w:asciiTheme="minorHAnsi" w:hAnsiTheme="minorHAnsi" w:cstheme="minorHAnsi"/>
          <w:sz w:val="24"/>
          <w:szCs w:val="24"/>
        </w:rPr>
      </w:pPr>
      <w:r>
        <w:rPr>
          <w:rFonts w:asciiTheme="minorHAnsi" w:hAnsiTheme="minorHAnsi" w:cstheme="minorHAnsi"/>
          <w:sz w:val="24"/>
          <w:szCs w:val="24"/>
        </w:rPr>
        <w:tab/>
        <w:t xml:space="preserve">Jefferson, </w:t>
      </w:r>
      <w:r>
        <w:rPr>
          <w:rFonts w:asciiTheme="minorHAnsi" w:hAnsiTheme="minorHAnsi" w:cstheme="minorHAnsi"/>
          <w:i/>
          <w:sz w:val="24"/>
          <w:szCs w:val="24"/>
        </w:rPr>
        <w:t xml:space="preserve">from Notes on Virginia; </w:t>
      </w:r>
      <w:r>
        <w:rPr>
          <w:rFonts w:asciiTheme="minorHAnsi" w:hAnsiTheme="minorHAnsi" w:cstheme="minorHAnsi"/>
          <w:sz w:val="24"/>
          <w:szCs w:val="24"/>
        </w:rPr>
        <w:t>Benjamin Banneker, Letter to Jefferson</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Pr>
          <w:rFonts w:asciiTheme="minorHAnsi" w:hAnsiTheme="minorHAnsi" w:cstheme="minorHAnsi"/>
          <w:b/>
          <w:sz w:val="24"/>
          <w:szCs w:val="24"/>
        </w:rPr>
        <w:t>Week</w:t>
      </w:r>
      <w:r w:rsidRPr="00190FD4">
        <w:rPr>
          <w:rFonts w:asciiTheme="minorHAnsi" w:hAnsiTheme="minorHAnsi" w:cstheme="minorHAnsi"/>
          <w:b/>
          <w:sz w:val="24"/>
          <w:szCs w:val="24"/>
        </w:rPr>
        <w:t xml:space="preserve"> Ten: </w:t>
      </w:r>
      <w:r w:rsidRPr="00190FD4">
        <w:rPr>
          <w:rFonts w:asciiTheme="minorHAnsi" w:hAnsiTheme="minorHAnsi" w:cstheme="minorHAnsi"/>
          <w:sz w:val="24"/>
          <w:szCs w:val="24"/>
        </w:rPr>
        <w:t xml:space="preserve">“Never be satisfied” </w:t>
      </w: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sz w:val="24"/>
          <w:szCs w:val="24"/>
        </w:rPr>
        <w:tab/>
        <w:t xml:space="preserve">Hannah Webster Foster, </w:t>
      </w:r>
      <w:r w:rsidRPr="00190FD4">
        <w:rPr>
          <w:rFonts w:asciiTheme="minorHAnsi" w:hAnsiTheme="minorHAnsi" w:cstheme="minorHAnsi"/>
          <w:i/>
          <w:sz w:val="24"/>
          <w:szCs w:val="24"/>
        </w:rPr>
        <w:t xml:space="preserve">The Coquette </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Week Eleven: </w:t>
      </w:r>
      <w:r w:rsidRPr="00190FD4">
        <w:rPr>
          <w:rFonts w:asciiTheme="minorHAnsi" w:hAnsiTheme="minorHAnsi" w:cstheme="minorHAnsi"/>
          <w:sz w:val="24"/>
          <w:szCs w:val="24"/>
        </w:rPr>
        <w:t>“Never be satisfied” (reprise)</w:t>
      </w: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sz w:val="24"/>
          <w:szCs w:val="24"/>
        </w:rPr>
        <w:tab/>
      </w:r>
      <w:r w:rsidRPr="00190FD4">
        <w:rPr>
          <w:rFonts w:asciiTheme="minorHAnsi" w:hAnsiTheme="minorHAnsi" w:cstheme="minorHAnsi"/>
          <w:i/>
          <w:sz w:val="24"/>
          <w:szCs w:val="24"/>
        </w:rPr>
        <w:t xml:space="preserve">The Coquette </w:t>
      </w:r>
      <w:r w:rsidRPr="00190FD4">
        <w:rPr>
          <w:rFonts w:asciiTheme="minorHAnsi" w:hAnsiTheme="minorHAnsi" w:cstheme="minorHAnsi"/>
          <w:sz w:val="24"/>
          <w:szCs w:val="24"/>
        </w:rPr>
        <w:t>(continued)</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Week Twelve: </w:t>
      </w:r>
      <w:r w:rsidRPr="00190FD4">
        <w:rPr>
          <w:rFonts w:asciiTheme="minorHAnsi" w:hAnsiTheme="minorHAnsi" w:cstheme="minorHAnsi"/>
          <w:sz w:val="24"/>
          <w:szCs w:val="24"/>
        </w:rPr>
        <w:t xml:space="preserve">“He’s never </w:t>
      </w:r>
      <w:proofErr w:type="spellStart"/>
      <w:r w:rsidRPr="00190FD4">
        <w:rPr>
          <w:rFonts w:asciiTheme="minorHAnsi" w:hAnsiTheme="minorHAnsi" w:cstheme="minorHAnsi"/>
          <w:sz w:val="24"/>
          <w:szCs w:val="24"/>
        </w:rPr>
        <w:t>gon</w:t>
      </w:r>
      <w:proofErr w:type="spellEnd"/>
      <w:r w:rsidRPr="00190FD4">
        <w:rPr>
          <w:rFonts w:asciiTheme="minorHAnsi" w:hAnsiTheme="minorHAnsi" w:cstheme="minorHAnsi"/>
          <w:sz w:val="24"/>
          <w:szCs w:val="24"/>
        </w:rPr>
        <w:t xml:space="preserve">’ be President now” </w:t>
      </w: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sz w:val="24"/>
          <w:szCs w:val="24"/>
        </w:rPr>
        <w:tab/>
        <w:t>Hamilton, “The Reynolds Pamphlet”</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Week Thirteen</w:t>
      </w:r>
      <w:r w:rsidRPr="00190FD4">
        <w:rPr>
          <w:rFonts w:asciiTheme="minorHAnsi" w:hAnsiTheme="minorHAnsi" w:cstheme="minorHAnsi"/>
          <w:sz w:val="24"/>
          <w:szCs w:val="24"/>
        </w:rPr>
        <w:t>: Archive Presentations</w:t>
      </w:r>
    </w:p>
    <w:p w:rsidR="00190FD4" w:rsidRDefault="00190FD4" w:rsidP="00190FD4">
      <w:pPr>
        <w:rPr>
          <w:rFonts w:asciiTheme="minorHAnsi" w:hAnsiTheme="minorHAnsi" w:cstheme="minorHAnsi"/>
          <w:b/>
          <w:sz w:val="24"/>
          <w:szCs w:val="24"/>
        </w:rPr>
      </w:pPr>
    </w:p>
    <w:p w:rsidR="00190FD4" w:rsidRPr="00190FD4" w:rsidRDefault="00190FD4" w:rsidP="00190FD4">
      <w:pPr>
        <w:rPr>
          <w:rFonts w:asciiTheme="minorHAnsi" w:hAnsiTheme="minorHAnsi" w:cstheme="minorHAnsi"/>
          <w:sz w:val="24"/>
          <w:szCs w:val="24"/>
        </w:rPr>
      </w:pPr>
      <w:r w:rsidRPr="00190FD4">
        <w:rPr>
          <w:rFonts w:asciiTheme="minorHAnsi" w:hAnsiTheme="minorHAnsi" w:cstheme="minorHAnsi"/>
          <w:b/>
          <w:sz w:val="24"/>
          <w:szCs w:val="24"/>
        </w:rPr>
        <w:t xml:space="preserve">Week Fourteen: </w:t>
      </w:r>
      <w:r w:rsidRPr="00190FD4">
        <w:rPr>
          <w:rFonts w:asciiTheme="minorHAnsi" w:hAnsiTheme="minorHAnsi" w:cstheme="minorHAnsi"/>
          <w:sz w:val="24"/>
          <w:szCs w:val="24"/>
        </w:rPr>
        <w:t>Archive Presentations</w:t>
      </w:r>
    </w:p>
    <w:p w:rsidR="00802EB8" w:rsidRPr="00190FD4" w:rsidRDefault="00802EB8" w:rsidP="00BF230E">
      <w:pPr>
        <w:tabs>
          <w:tab w:val="left" w:pos="-720"/>
        </w:tabs>
        <w:rPr>
          <w:rFonts w:asciiTheme="minorHAnsi" w:hAnsiTheme="minorHAnsi" w:cstheme="minorHAnsi"/>
          <w:b/>
          <w:sz w:val="24"/>
          <w:szCs w:val="24"/>
        </w:rPr>
      </w:pPr>
    </w:p>
    <w:sectPr w:rsidR="00802EB8" w:rsidRPr="00190FD4" w:rsidSect="0086064D">
      <w:footerReference w:type="even" r:id="rId14"/>
      <w:footerReference w:type="default" r:id="rId15"/>
      <w:pgSz w:w="12240" w:h="15840"/>
      <w:pgMar w:top="720" w:right="720" w:bottom="720" w:left="720" w:header="720" w:footer="720" w:gutter="0"/>
      <w:pgNumType w:start="8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69" w:rsidRDefault="00821369">
      <w:r>
        <w:separator/>
      </w:r>
    </w:p>
  </w:endnote>
  <w:endnote w:type="continuationSeparator" w:id="0">
    <w:p w:rsidR="00821369" w:rsidRDefault="0082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Proxima Nova Rg">
    <w:altName w:val="Tahoma"/>
    <w:panose1 w:val="020B0604020202020204"/>
    <w:charset w:val="00"/>
    <w:family w:val="modern"/>
    <w:notTrueType/>
    <w:pitch w:val="variable"/>
    <w:sig w:usb0="A00002EF" w:usb1="5000E0F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04" w:rsidRDefault="00D24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D04" w:rsidRDefault="00D2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04" w:rsidRDefault="00D24D04">
    <w:pPr>
      <w:pStyle w:val="Footer"/>
    </w:pPr>
    <w:r>
      <w:rPr>
        <w:rFonts w:ascii="Arial" w:hAnsi="Arial"/>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69" w:rsidRDefault="00821369">
      <w:r>
        <w:separator/>
      </w:r>
    </w:p>
  </w:footnote>
  <w:footnote w:type="continuationSeparator" w:id="0">
    <w:p w:rsidR="00821369" w:rsidRDefault="0082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C7A27"/>
    <w:multiLevelType w:val="hybridMultilevel"/>
    <w:tmpl w:val="59601D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4E85D9D"/>
    <w:multiLevelType w:val="hybridMultilevel"/>
    <w:tmpl w:val="165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4A"/>
    <w:rsid w:val="0003758E"/>
    <w:rsid w:val="001110D9"/>
    <w:rsid w:val="0012215A"/>
    <w:rsid w:val="0013119F"/>
    <w:rsid w:val="0013587E"/>
    <w:rsid w:val="00172783"/>
    <w:rsid w:val="00190FD4"/>
    <w:rsid w:val="001A3179"/>
    <w:rsid w:val="001A69D9"/>
    <w:rsid w:val="001D70BA"/>
    <w:rsid w:val="00236B9F"/>
    <w:rsid w:val="00271C47"/>
    <w:rsid w:val="00284619"/>
    <w:rsid w:val="002C42AE"/>
    <w:rsid w:val="002E156D"/>
    <w:rsid w:val="00361690"/>
    <w:rsid w:val="003D1F58"/>
    <w:rsid w:val="00497AEA"/>
    <w:rsid w:val="005B3D8E"/>
    <w:rsid w:val="00730BCD"/>
    <w:rsid w:val="007C3485"/>
    <w:rsid w:val="00802EB8"/>
    <w:rsid w:val="00821369"/>
    <w:rsid w:val="0086064D"/>
    <w:rsid w:val="009773D9"/>
    <w:rsid w:val="00A70F02"/>
    <w:rsid w:val="00AD5706"/>
    <w:rsid w:val="00B02E7A"/>
    <w:rsid w:val="00B6704A"/>
    <w:rsid w:val="00BF230E"/>
    <w:rsid w:val="00D24D04"/>
    <w:rsid w:val="00D8342B"/>
    <w:rsid w:val="00D91F80"/>
    <w:rsid w:val="00DA2ABB"/>
    <w:rsid w:val="00E53136"/>
    <w:rsid w:val="00FB3BDF"/>
    <w:rsid w:val="00FE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D389"/>
  <w15:chartTrackingRefBased/>
  <w15:docId w15:val="{95C18ACA-BDBA-4954-B2D4-0CD3C8C7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04A"/>
    <w:rPr>
      <w:rFonts w:ascii="CG Times (W1)" w:eastAsia="Times New Roman"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704A"/>
    <w:pPr>
      <w:tabs>
        <w:tab w:val="center" w:pos="4320"/>
        <w:tab w:val="right" w:pos="8640"/>
      </w:tabs>
    </w:pPr>
  </w:style>
  <w:style w:type="character" w:customStyle="1" w:styleId="FooterChar">
    <w:name w:val="Footer Char"/>
    <w:link w:val="Footer"/>
    <w:rsid w:val="00B6704A"/>
    <w:rPr>
      <w:rFonts w:ascii="CG Times (W1)" w:eastAsia="Times New Roman" w:hAnsi="CG Times (W1)" w:cs="Times New Roman"/>
      <w:sz w:val="20"/>
      <w:szCs w:val="20"/>
    </w:rPr>
  </w:style>
  <w:style w:type="character" w:styleId="PageNumber">
    <w:name w:val="page number"/>
    <w:rsid w:val="00B6704A"/>
  </w:style>
  <w:style w:type="character" w:styleId="Hyperlink">
    <w:name w:val="Hyperlink"/>
    <w:rsid w:val="00B6704A"/>
    <w:rPr>
      <w:color w:val="0000FF"/>
      <w:u w:val="single"/>
    </w:rPr>
  </w:style>
  <w:style w:type="character" w:styleId="FollowedHyperlink">
    <w:name w:val="FollowedHyperlink"/>
    <w:uiPriority w:val="99"/>
    <w:semiHidden/>
    <w:unhideWhenUsed/>
    <w:rsid w:val="001221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cas.osu.edu/curriculum/asc-syllabus-elements" TargetMode="External"/><Relationship Id="rId13" Type="http://schemas.openxmlformats.org/officeDocument/2006/relationships/hyperlink" Target="http://suicidepreventionlifeline.org/" TargetMode="External"/><Relationship Id="rId3" Type="http://schemas.openxmlformats.org/officeDocument/2006/relationships/settings" Target="settings.xml"/><Relationship Id="rId7" Type="http://schemas.openxmlformats.org/officeDocument/2006/relationships/hyperlink" Target="http://firstyearseminars.osu.edu" TargetMode="External"/><Relationship Id="rId12" Type="http://schemas.openxmlformats.org/officeDocument/2006/relationships/hyperlink" Target="http://ccs.o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ds@o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witt33.youcanbook.me" TargetMode="External"/><Relationship Id="rId4" Type="http://schemas.openxmlformats.org/officeDocument/2006/relationships/webSettings" Target="webSettings.xml"/><Relationship Id="rId9" Type="http://schemas.openxmlformats.org/officeDocument/2006/relationships/hyperlink" Target="mailto:bitters.4@o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Links>
    <vt:vector size="18" baseType="variant">
      <vt:variant>
        <vt:i4>6029426</vt:i4>
      </vt:variant>
      <vt:variant>
        <vt:i4>6</vt:i4>
      </vt:variant>
      <vt:variant>
        <vt:i4>0</vt:i4>
      </vt:variant>
      <vt:variant>
        <vt:i4>5</vt:i4>
      </vt:variant>
      <vt:variant>
        <vt:lpwstr>mailto:bitters.4@osu.edu</vt:lpwstr>
      </vt:variant>
      <vt:variant>
        <vt:lpwstr/>
      </vt:variant>
      <vt:variant>
        <vt:i4>2949244</vt:i4>
      </vt:variant>
      <vt:variant>
        <vt:i4>3</vt:i4>
      </vt:variant>
      <vt:variant>
        <vt:i4>0</vt:i4>
      </vt:variant>
      <vt:variant>
        <vt:i4>5</vt:i4>
      </vt:variant>
      <vt:variant>
        <vt:lpwstr>http://asccas.osu.edu/curriculum/asc-syllabus-elements</vt:lpwstr>
      </vt:variant>
      <vt:variant>
        <vt:lpwstr/>
      </vt:variant>
      <vt:variant>
        <vt:i4>4718622</vt:i4>
      </vt:variant>
      <vt:variant>
        <vt:i4>0</vt:i4>
      </vt:variant>
      <vt:variant>
        <vt:i4>0</vt:i4>
      </vt:variant>
      <vt:variant>
        <vt:i4>5</vt:i4>
      </vt:variant>
      <vt:variant>
        <vt:lpwstr>http://firstyearseminars.osu.edu/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Dawn</dc:creator>
  <cp:keywords/>
  <cp:lastModifiedBy>Elizabeth Hewitt</cp:lastModifiedBy>
  <cp:revision>5</cp:revision>
  <dcterms:created xsi:type="dcterms:W3CDTF">2019-03-03T16:47:00Z</dcterms:created>
  <dcterms:modified xsi:type="dcterms:W3CDTF">2019-03-03T20:40:00Z</dcterms:modified>
</cp:coreProperties>
</file>