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5A75" w14:textId="5190D90F" w:rsidR="00034CCC" w:rsidRPr="009850D2" w:rsidRDefault="00157D23" w:rsidP="00034CCC">
      <w:pPr>
        <w:jc w:val="center"/>
        <w:rPr>
          <w:b/>
          <w:i/>
        </w:rPr>
      </w:pPr>
      <w:r w:rsidRPr="009850D2">
        <w:rPr>
          <w:b/>
        </w:rPr>
        <w:t>ANCIENT DREAM INTERPRETATION</w:t>
      </w:r>
    </w:p>
    <w:p w14:paraId="411B2B7F" w14:textId="77777777" w:rsidR="00034CCC" w:rsidRPr="009850D2" w:rsidRDefault="00EF58B9" w:rsidP="00034CCC">
      <w:pPr>
        <w:jc w:val="center"/>
        <w:rPr>
          <w:b/>
        </w:rPr>
      </w:pPr>
      <w:r w:rsidRPr="009850D2">
        <w:rPr>
          <w:b/>
        </w:rPr>
        <w:t>Arts and</w:t>
      </w:r>
      <w:r w:rsidR="00034CCC" w:rsidRPr="009850D2">
        <w:rPr>
          <w:b/>
        </w:rPr>
        <w:t xml:space="preserve"> Sciences 113*.**, </w:t>
      </w:r>
      <w:r w:rsidRPr="009850D2">
        <w:rPr>
          <w:b/>
        </w:rPr>
        <w:t>First-Year</w:t>
      </w:r>
      <w:r w:rsidR="00034CCC" w:rsidRPr="009850D2">
        <w:rPr>
          <w:b/>
        </w:rPr>
        <w:t xml:space="preserve"> Seminar</w:t>
      </w:r>
    </w:p>
    <w:p w14:paraId="4A607DAE" w14:textId="69847DDD" w:rsidR="00141BAC" w:rsidRPr="009850D2" w:rsidRDefault="00034CCC" w:rsidP="00034CCC">
      <w:pPr>
        <w:jc w:val="center"/>
        <w:rPr>
          <w:b/>
        </w:rPr>
      </w:pPr>
      <w:r w:rsidRPr="009850D2">
        <w:rPr>
          <w:b/>
        </w:rPr>
        <w:t xml:space="preserve">1 </w:t>
      </w:r>
      <w:r w:rsidR="00141BAC" w:rsidRPr="009850D2">
        <w:rPr>
          <w:b/>
        </w:rPr>
        <w:t xml:space="preserve">Semester-hour </w:t>
      </w:r>
      <w:r w:rsidRPr="009850D2">
        <w:rPr>
          <w:b/>
        </w:rPr>
        <w:t>Credit</w:t>
      </w:r>
      <w:r w:rsidR="00157D23" w:rsidRPr="009850D2">
        <w:rPr>
          <w:b/>
        </w:rPr>
        <w:t xml:space="preserve">, </w:t>
      </w:r>
      <w:r w:rsidR="007066A3">
        <w:rPr>
          <w:b/>
        </w:rPr>
        <w:t xml:space="preserve">Autumn </w:t>
      </w:r>
      <w:r w:rsidR="00157D23" w:rsidRPr="009850D2">
        <w:rPr>
          <w:b/>
        </w:rPr>
        <w:t>2022</w:t>
      </w:r>
    </w:p>
    <w:p w14:paraId="72C24E2E" w14:textId="64A71D66" w:rsidR="00034CCC" w:rsidRPr="009850D2" w:rsidRDefault="00034CCC" w:rsidP="00034CCC">
      <w:pPr>
        <w:jc w:val="center"/>
        <w:rPr>
          <w:sz w:val="20"/>
        </w:rPr>
      </w:pPr>
      <w:r w:rsidRPr="009850D2">
        <w:rPr>
          <w:b/>
        </w:rPr>
        <w:t>Day/Time</w:t>
      </w:r>
      <w:r w:rsidR="00157D23" w:rsidRPr="009850D2">
        <w:rPr>
          <w:b/>
        </w:rPr>
        <w:t>: TBA</w:t>
      </w:r>
      <w:r w:rsidRPr="009850D2">
        <w:rPr>
          <w:b/>
        </w:rPr>
        <w:tab/>
        <w:t>Room</w:t>
      </w:r>
      <w:r w:rsidR="00157D23" w:rsidRPr="009850D2">
        <w:rPr>
          <w:b/>
        </w:rPr>
        <w:t>: TBA</w:t>
      </w:r>
    </w:p>
    <w:p w14:paraId="233E2FFA" w14:textId="77777777" w:rsidR="00034CCC" w:rsidRPr="009850D2" w:rsidRDefault="00034CCC" w:rsidP="00034CCC">
      <w:pPr>
        <w:rPr>
          <w:b/>
          <w:sz w:val="20"/>
        </w:rPr>
      </w:pPr>
    </w:p>
    <w:p w14:paraId="6615761A" w14:textId="77777777" w:rsidR="00157D23" w:rsidRPr="009850D2" w:rsidRDefault="00157D23" w:rsidP="00034CCC">
      <w:pPr>
        <w:pStyle w:val="Heading5"/>
      </w:pPr>
      <w:r w:rsidRPr="009850D2">
        <w:t>Professor J. Albert Harrill</w:t>
      </w:r>
    </w:p>
    <w:p w14:paraId="23C347A3" w14:textId="0CC12CCE" w:rsidR="00034CCC" w:rsidRPr="009850D2" w:rsidRDefault="00157D23" w:rsidP="00034CCC">
      <w:pPr>
        <w:pStyle w:val="Heading5"/>
      </w:pPr>
      <w:r w:rsidRPr="009850D2">
        <w:t>Department of History</w:t>
      </w:r>
      <w:r w:rsidR="00034CCC" w:rsidRPr="009850D2">
        <w:tab/>
      </w:r>
      <w:r w:rsidR="00034CCC" w:rsidRPr="009850D2">
        <w:tab/>
      </w:r>
      <w:r w:rsidR="00034CCC" w:rsidRPr="009850D2">
        <w:tab/>
        <w:t>Office Hours:</w:t>
      </w:r>
      <w:r w:rsidRPr="009850D2">
        <w:t xml:space="preserve"> TBA</w:t>
      </w:r>
    </w:p>
    <w:p w14:paraId="15A00C70" w14:textId="7B120EB0" w:rsidR="00034CCC" w:rsidRPr="009850D2" w:rsidRDefault="00034CCC" w:rsidP="00034CCC">
      <w:pPr>
        <w:tabs>
          <w:tab w:val="left" w:pos="-1440"/>
        </w:tabs>
        <w:ind w:left="8640" w:hanging="8640"/>
        <w:rPr>
          <w:szCs w:val="24"/>
        </w:rPr>
      </w:pPr>
      <w:r w:rsidRPr="009850D2">
        <w:rPr>
          <w:b/>
          <w:sz w:val="22"/>
        </w:rPr>
        <w:t>e-</w:t>
      </w:r>
      <w:r w:rsidR="00EF58B9" w:rsidRPr="009850D2">
        <w:rPr>
          <w:b/>
          <w:sz w:val="22"/>
        </w:rPr>
        <w:t>m</w:t>
      </w:r>
      <w:r w:rsidRPr="009850D2">
        <w:rPr>
          <w:b/>
          <w:sz w:val="22"/>
        </w:rPr>
        <w:t>ail:</w:t>
      </w:r>
      <w:r w:rsidR="00157D23" w:rsidRPr="009850D2">
        <w:rPr>
          <w:b/>
          <w:sz w:val="22"/>
        </w:rPr>
        <w:t xml:space="preserve"> harrill.5@osu.edu</w:t>
      </w:r>
      <w:r w:rsidRPr="009850D2">
        <w:rPr>
          <w:b/>
          <w:sz w:val="22"/>
        </w:rPr>
        <w:tab/>
      </w:r>
      <w:r w:rsidRPr="009850D2">
        <w:rPr>
          <w:b/>
          <w:sz w:val="22"/>
        </w:rPr>
        <w:tab/>
        <w:t xml:space="preserve"> </w:t>
      </w:r>
    </w:p>
    <w:p w14:paraId="3809DE75" w14:textId="77777777" w:rsidR="00034CCC" w:rsidRPr="009850D2" w:rsidRDefault="00034CCC" w:rsidP="00034CCC">
      <w:pPr>
        <w:rPr>
          <w:sz w:val="20"/>
        </w:rPr>
      </w:pPr>
    </w:p>
    <w:p w14:paraId="05BB2417" w14:textId="4AA316EB" w:rsidR="003329C9" w:rsidRPr="009850D2" w:rsidRDefault="00034CCC" w:rsidP="007066A3">
      <w:pPr>
        <w:pStyle w:val="Heading1"/>
        <w:rPr>
          <w:rFonts w:ascii="Times New Roman" w:hAnsi="Times New Roman" w:cs="Times New Roman"/>
        </w:rPr>
      </w:pPr>
      <w:r w:rsidRPr="009850D2">
        <w:rPr>
          <w:rStyle w:val="FollowedHyperlink"/>
          <w:rFonts w:ascii="Times New Roman" w:hAnsi="Times New Roman" w:cs="Times New Roman"/>
          <w:color w:val="auto"/>
          <w:u w:val="none"/>
        </w:rPr>
        <w:t>Course Description</w:t>
      </w:r>
    </w:p>
    <w:p w14:paraId="35C58397" w14:textId="6EA87AA6" w:rsidR="00610ADB" w:rsidRDefault="00DD6253" w:rsidP="00F721F4">
      <w:pPr>
        <w:widowControl/>
      </w:pPr>
      <w:r w:rsidRPr="009850D2">
        <w:t>All p</w:t>
      </w:r>
      <w:r w:rsidR="004D5441" w:rsidRPr="009850D2">
        <w:t>eople</w:t>
      </w:r>
      <w:r w:rsidR="008D396F" w:rsidRPr="009850D2">
        <w:t xml:space="preserve"> dream</w:t>
      </w:r>
      <w:r w:rsidR="003329C9" w:rsidRPr="009850D2">
        <w:t xml:space="preserve">.  </w:t>
      </w:r>
      <w:r w:rsidR="008D396F" w:rsidRPr="009850D2">
        <w:t xml:space="preserve">But </w:t>
      </w:r>
      <w:r w:rsidR="005E39B4" w:rsidRPr="009850D2">
        <w:t xml:space="preserve">what </w:t>
      </w:r>
      <w:r w:rsidR="008D396F" w:rsidRPr="009850D2">
        <w:t xml:space="preserve">do dreams tell?  </w:t>
      </w:r>
      <w:r w:rsidR="005E39B4" w:rsidRPr="009850D2">
        <w:t>D</w:t>
      </w:r>
      <w:r w:rsidR="006C10B8" w:rsidRPr="009850D2">
        <w:t xml:space="preserve">o </w:t>
      </w:r>
      <w:r w:rsidRPr="009850D2">
        <w:t xml:space="preserve">all </w:t>
      </w:r>
      <w:r w:rsidR="005E39B4" w:rsidRPr="009850D2">
        <w:t xml:space="preserve">dreams </w:t>
      </w:r>
      <w:r w:rsidR="006C10B8" w:rsidRPr="009850D2">
        <w:t xml:space="preserve">require interpretation?  </w:t>
      </w:r>
      <w:r w:rsidR="005E39B4" w:rsidRPr="009850D2">
        <w:t>W</w:t>
      </w:r>
      <w:r w:rsidR="00AB7EB8" w:rsidRPr="009850D2">
        <w:t>hat light does</w:t>
      </w:r>
      <w:r w:rsidR="00E37C6D" w:rsidRPr="009850D2">
        <w:t xml:space="preserve"> </w:t>
      </w:r>
      <w:r w:rsidRPr="009850D2">
        <w:t xml:space="preserve">professional dream interpretation </w:t>
      </w:r>
      <w:r w:rsidR="005E39B4" w:rsidRPr="009850D2">
        <w:t>shed</w:t>
      </w:r>
      <w:r w:rsidR="001A1C91" w:rsidRPr="009850D2">
        <w:t xml:space="preserve"> </w:t>
      </w:r>
      <w:r w:rsidR="007928DF" w:rsidRPr="009850D2">
        <w:t>on the history of social mores</w:t>
      </w:r>
      <w:r w:rsidRPr="009850D2">
        <w:t xml:space="preserve">? </w:t>
      </w:r>
      <w:r w:rsidR="003329C9" w:rsidRPr="009850D2">
        <w:t>This course</w:t>
      </w:r>
      <w:r w:rsidR="008D396F" w:rsidRPr="009850D2">
        <w:t xml:space="preserve"> tackles these big questions</w:t>
      </w:r>
      <w:r w:rsidRPr="009850D2">
        <w:t xml:space="preserve"> </w:t>
      </w:r>
      <w:r w:rsidR="005E39B4" w:rsidRPr="009850D2">
        <w:t xml:space="preserve">historically, </w:t>
      </w:r>
      <w:r w:rsidRPr="009850D2">
        <w:t xml:space="preserve">from the perspective of </w:t>
      </w:r>
      <w:r w:rsidR="00E37C6D" w:rsidRPr="009850D2">
        <w:t>the ancient world</w:t>
      </w:r>
      <w:r w:rsidRPr="009850D2">
        <w:t>,</w:t>
      </w:r>
      <w:r w:rsidR="008D396F" w:rsidRPr="009850D2">
        <w:t xml:space="preserve"> by examining the only professional dream handbook to have survived from Greco-Roman antiquity: </w:t>
      </w:r>
      <w:proofErr w:type="spellStart"/>
      <w:r w:rsidR="008D396F" w:rsidRPr="009850D2">
        <w:t>Artemidorus</w:t>
      </w:r>
      <w:proofErr w:type="spellEnd"/>
      <w:r w:rsidR="008D396F" w:rsidRPr="009850D2">
        <w:t xml:space="preserve">, </w:t>
      </w:r>
      <w:r w:rsidR="008D396F" w:rsidRPr="009850D2">
        <w:rPr>
          <w:i/>
          <w:iCs/>
        </w:rPr>
        <w:t>The Interpretation of Dreams</w:t>
      </w:r>
      <w:r w:rsidRPr="009850D2">
        <w:t xml:space="preserve"> (early third century C.E.).  </w:t>
      </w:r>
      <w:r w:rsidR="001A1C91" w:rsidRPr="009850D2">
        <w:t xml:space="preserve">Study of </w:t>
      </w:r>
      <w:proofErr w:type="spellStart"/>
      <w:r w:rsidR="001A1C91" w:rsidRPr="009850D2">
        <w:t>Artemidorus</w:t>
      </w:r>
      <w:proofErr w:type="spellEnd"/>
      <w:r w:rsidR="001A1C91" w:rsidRPr="009850D2">
        <w:t xml:space="preserve"> moves us across disciplines,</w:t>
      </w:r>
      <w:r w:rsidR="001A1C91" w:rsidRPr="009850D2">
        <w:rPr>
          <w:snapToGrid/>
          <w:szCs w:val="24"/>
        </w:rPr>
        <w:t xml:space="preserve"> t</w:t>
      </w:r>
      <w:r w:rsidR="001A1C91" w:rsidRPr="009850D2">
        <w:t xml:space="preserve">hanks to its most notable admirer in modern times, Sigmund Freud, and </w:t>
      </w:r>
      <w:proofErr w:type="spellStart"/>
      <w:r w:rsidR="001A1C91" w:rsidRPr="009850D2">
        <w:t>Artemidorus</w:t>
      </w:r>
      <w:proofErr w:type="spellEnd"/>
      <w:r w:rsidR="001A1C91" w:rsidRPr="009850D2">
        <w:t xml:space="preserve"> today continues to find numerous enthusiastic readers––and even practical users. That is because the book </w:t>
      </w:r>
      <w:r w:rsidR="005E39B4" w:rsidRPr="009850D2">
        <w:t xml:space="preserve">presents a sort of beginner’s manual, in which </w:t>
      </w:r>
      <w:proofErr w:type="spellStart"/>
      <w:r w:rsidR="005E39B4" w:rsidRPr="009850D2">
        <w:t>Artemidorus</w:t>
      </w:r>
      <w:proofErr w:type="spellEnd"/>
      <w:r w:rsidR="005E39B4" w:rsidRPr="009850D2">
        <w:t xml:space="preserve"> collects dreams from a wide range of people––men and women, boys and girls, free and enslaved, </w:t>
      </w:r>
      <w:proofErr w:type="gramStart"/>
      <w:r w:rsidR="00610ADB" w:rsidRPr="009850D2">
        <w:t>rich</w:t>
      </w:r>
      <w:proofErr w:type="gramEnd"/>
      <w:r w:rsidR="005E39B4" w:rsidRPr="009850D2">
        <w:t xml:space="preserve"> and </w:t>
      </w:r>
      <w:r w:rsidR="00610ADB" w:rsidRPr="009850D2">
        <w:t>poor</w:t>
      </w:r>
      <w:r w:rsidR="005E39B4" w:rsidRPr="009850D2">
        <w:t>––in order to teach the tricks of the trade.  T</w:t>
      </w:r>
      <w:r w:rsidRPr="009850D2">
        <w:t xml:space="preserve">his </w:t>
      </w:r>
      <w:r w:rsidR="00276581">
        <w:t xml:space="preserve">primary text </w:t>
      </w:r>
      <w:r w:rsidR="006B0AE7" w:rsidRPr="009850D2">
        <w:t xml:space="preserve">is a </w:t>
      </w:r>
      <w:r w:rsidR="00F721F4" w:rsidRPr="009850D2">
        <w:t xml:space="preserve">fascinating entrée into </w:t>
      </w:r>
      <w:r w:rsidR="009C09BE" w:rsidRPr="009850D2">
        <w:t xml:space="preserve">the question of how to conceptualize </w:t>
      </w:r>
      <w:r w:rsidR="000E28B1" w:rsidRPr="009850D2">
        <w:t xml:space="preserve">slavery, gender, religion, </w:t>
      </w:r>
      <w:r w:rsidR="009C09BE" w:rsidRPr="009850D2">
        <w:t>social mores</w:t>
      </w:r>
      <w:r w:rsidR="000E28B1" w:rsidRPr="009850D2">
        <w:t xml:space="preserve">, </w:t>
      </w:r>
      <w:r w:rsidR="00ED1310">
        <w:t xml:space="preserve">and </w:t>
      </w:r>
      <w:r w:rsidR="000E28B1" w:rsidRPr="009850D2">
        <w:t>the family</w:t>
      </w:r>
      <w:r w:rsidR="00ED1310">
        <w:t xml:space="preserve"> in the ancient world</w:t>
      </w:r>
      <w:r w:rsidR="006B0AE7" w:rsidRPr="009850D2">
        <w:t>.  It</w:t>
      </w:r>
      <w:r w:rsidR="001A1C91" w:rsidRPr="009850D2">
        <w:t xml:space="preserve"> </w:t>
      </w:r>
      <w:r w:rsidR="007928DF" w:rsidRPr="009850D2">
        <w:t>teach</w:t>
      </w:r>
      <w:r w:rsidR="00B1002D">
        <w:t>es</w:t>
      </w:r>
      <w:r w:rsidR="007928DF" w:rsidRPr="009850D2">
        <w:t xml:space="preserve"> us how to do</w:t>
      </w:r>
      <w:r w:rsidR="001A1C91" w:rsidRPr="009850D2">
        <w:t xml:space="preserve"> history</w:t>
      </w:r>
      <w:r w:rsidR="009C09BE" w:rsidRPr="009850D2">
        <w:t xml:space="preserve"> </w:t>
      </w:r>
      <w:r w:rsidR="000E28B1" w:rsidRPr="009850D2">
        <w:t>“from below</w:t>
      </w:r>
      <w:r w:rsidR="001A1C91" w:rsidRPr="009850D2">
        <w:t>,</w:t>
      </w:r>
      <w:r w:rsidR="000E28B1" w:rsidRPr="009850D2">
        <w:t xml:space="preserve">” </w:t>
      </w:r>
      <w:r w:rsidR="001A1C91" w:rsidRPr="009850D2">
        <w:t>beyond the standard textbook evidence</w:t>
      </w:r>
      <w:r w:rsidR="007928DF" w:rsidRPr="009850D2">
        <w:t xml:space="preserve"> produced by and for the aristocratic elite</w:t>
      </w:r>
      <w:r w:rsidR="001A1C91" w:rsidRPr="009850D2">
        <w:t xml:space="preserve">. </w:t>
      </w:r>
      <w:r w:rsidR="000E28B1" w:rsidRPr="009850D2">
        <w:t>We learn a great deal about the ordinary lives of Greeks living under the Roman Empire</w:t>
      </w:r>
      <w:r w:rsidR="00F721F4" w:rsidRPr="009850D2">
        <w:t xml:space="preserve">.  </w:t>
      </w:r>
      <w:r w:rsidR="001A1C91" w:rsidRPr="009850D2">
        <w:t>A close reading of th</w:t>
      </w:r>
      <w:r w:rsidR="007928DF" w:rsidRPr="009850D2">
        <w:t>is</w:t>
      </w:r>
      <w:r w:rsidR="001A1C91" w:rsidRPr="009850D2">
        <w:t xml:space="preserve"> </w:t>
      </w:r>
      <w:r w:rsidR="007928DF" w:rsidRPr="009850D2">
        <w:t xml:space="preserve">primary </w:t>
      </w:r>
      <w:r w:rsidR="001A1C91" w:rsidRPr="009850D2">
        <w:t>te</w:t>
      </w:r>
      <w:r w:rsidR="007928DF" w:rsidRPr="009850D2">
        <w:t>x</w:t>
      </w:r>
      <w:r w:rsidR="001A1C91" w:rsidRPr="009850D2">
        <w:t>t</w:t>
      </w:r>
      <w:r w:rsidR="007928DF" w:rsidRPr="009850D2">
        <w:t xml:space="preserve"> in its cultural context</w:t>
      </w:r>
      <w:r w:rsidR="001A1C91" w:rsidRPr="009850D2">
        <w:t xml:space="preserve"> will characterize </w:t>
      </w:r>
      <w:r w:rsidR="007928DF" w:rsidRPr="009850D2">
        <w:t xml:space="preserve">how </w:t>
      </w:r>
      <w:r w:rsidR="001A1C91" w:rsidRPr="009850D2">
        <w:t>this seminar</w:t>
      </w:r>
      <w:r w:rsidR="007928DF" w:rsidRPr="009850D2">
        <w:t xml:space="preserve"> will proceed</w:t>
      </w:r>
      <w:r w:rsidR="001A1C91" w:rsidRPr="009850D2">
        <w:t xml:space="preserve">. </w:t>
      </w:r>
      <w:r w:rsidR="007A1F59" w:rsidRPr="009850D2">
        <w:t xml:space="preserve">No prior knowledge of dream interpretation </w:t>
      </w:r>
      <w:r w:rsidR="00B1366F" w:rsidRPr="009850D2">
        <w:t xml:space="preserve">or ancient religion </w:t>
      </w:r>
      <w:r w:rsidR="007A1F59" w:rsidRPr="009850D2">
        <w:t xml:space="preserve">is required. </w:t>
      </w:r>
    </w:p>
    <w:p w14:paraId="507615A9" w14:textId="5D29C8D6" w:rsidR="004364E8" w:rsidRDefault="004364E8" w:rsidP="00F721F4">
      <w:pPr>
        <w:widowControl/>
      </w:pPr>
    </w:p>
    <w:p w14:paraId="5DAB6DFB" w14:textId="3FC9D8EC" w:rsidR="000A6561" w:rsidRDefault="004F6569" w:rsidP="00F721F4">
      <w:pPr>
        <w:widowControl/>
        <w:rPr>
          <w:b/>
          <w:bCs/>
          <w:snapToGrid/>
          <w:szCs w:val="24"/>
        </w:rPr>
      </w:pPr>
      <w:r w:rsidRPr="004F6569">
        <w:rPr>
          <w:b/>
          <w:bCs/>
          <w:snapToGrid/>
          <w:szCs w:val="24"/>
        </w:rPr>
        <w:t>Course Objectives</w:t>
      </w:r>
    </w:p>
    <w:p w14:paraId="6502D4BD" w14:textId="04D28E92" w:rsidR="000A6561" w:rsidRPr="009850D2" w:rsidRDefault="002900BD" w:rsidP="000A6561">
      <w:pPr>
        <w:numPr>
          <w:ilvl w:val="0"/>
          <w:numId w:val="1"/>
        </w:numPr>
        <w:rPr>
          <w:szCs w:val="24"/>
        </w:rPr>
      </w:pPr>
      <w:r>
        <w:rPr>
          <w:szCs w:val="24"/>
        </w:rPr>
        <w:t xml:space="preserve">Interpretation of </w:t>
      </w:r>
      <w:r w:rsidR="00DC78D0">
        <w:rPr>
          <w:szCs w:val="24"/>
        </w:rPr>
        <w:t>T</w:t>
      </w:r>
      <w:r>
        <w:rPr>
          <w:szCs w:val="24"/>
        </w:rPr>
        <w:t>exts</w:t>
      </w:r>
      <w:r w:rsidR="00FE0D51">
        <w:rPr>
          <w:szCs w:val="24"/>
        </w:rPr>
        <w:t xml:space="preserve">.  To </w:t>
      </w:r>
      <w:r w:rsidR="003C647A">
        <w:rPr>
          <w:szCs w:val="24"/>
        </w:rPr>
        <w:t>explicate</w:t>
      </w:r>
      <w:r w:rsidR="001C6B00">
        <w:rPr>
          <w:szCs w:val="24"/>
        </w:rPr>
        <w:t xml:space="preserve"> </w:t>
      </w:r>
      <w:r w:rsidR="003C647A">
        <w:rPr>
          <w:szCs w:val="24"/>
        </w:rPr>
        <w:t>the</w:t>
      </w:r>
      <w:r w:rsidR="00BA0110">
        <w:rPr>
          <w:szCs w:val="24"/>
        </w:rPr>
        <w:t xml:space="preserve"> </w:t>
      </w:r>
      <w:r w:rsidR="003C647A">
        <w:rPr>
          <w:szCs w:val="24"/>
        </w:rPr>
        <w:t xml:space="preserve">meaning and significance of </w:t>
      </w:r>
      <w:r w:rsidR="001C6B00">
        <w:rPr>
          <w:szCs w:val="24"/>
        </w:rPr>
        <w:t xml:space="preserve">a primary text as a </w:t>
      </w:r>
      <w:r w:rsidR="003C647A">
        <w:rPr>
          <w:szCs w:val="24"/>
        </w:rPr>
        <w:t xml:space="preserve">cultural product deviating </w:t>
      </w:r>
      <w:r w:rsidR="001C6B00">
        <w:rPr>
          <w:szCs w:val="24"/>
        </w:rPr>
        <w:t>from the ancient world</w:t>
      </w:r>
      <w:r w:rsidR="008965F2">
        <w:rPr>
          <w:szCs w:val="24"/>
        </w:rPr>
        <w:t>, taking account of all relevant factors of language, genre, and context.</w:t>
      </w:r>
    </w:p>
    <w:p w14:paraId="056DBC0A" w14:textId="77777777" w:rsidR="00982FD2" w:rsidRPr="009850D2" w:rsidRDefault="00B11348" w:rsidP="00982FD2">
      <w:pPr>
        <w:numPr>
          <w:ilvl w:val="0"/>
          <w:numId w:val="1"/>
        </w:numPr>
        <w:rPr>
          <w:szCs w:val="24"/>
        </w:rPr>
      </w:pPr>
      <w:r>
        <w:rPr>
          <w:szCs w:val="24"/>
        </w:rPr>
        <w:t xml:space="preserve">Modes of </w:t>
      </w:r>
      <w:r w:rsidR="00DC78D0">
        <w:rPr>
          <w:szCs w:val="24"/>
        </w:rPr>
        <w:t>D</w:t>
      </w:r>
      <w:r>
        <w:rPr>
          <w:szCs w:val="24"/>
        </w:rPr>
        <w:t xml:space="preserve">iscussion and </w:t>
      </w:r>
      <w:r w:rsidR="00DC78D0">
        <w:rPr>
          <w:szCs w:val="24"/>
        </w:rPr>
        <w:t>A</w:t>
      </w:r>
      <w:r>
        <w:rPr>
          <w:szCs w:val="24"/>
        </w:rPr>
        <w:t xml:space="preserve">rgument.  </w:t>
      </w:r>
      <w:r w:rsidR="004B3693">
        <w:rPr>
          <w:szCs w:val="24"/>
        </w:rPr>
        <w:t xml:space="preserve">To become </w:t>
      </w:r>
      <w:r w:rsidR="00883D1A">
        <w:rPr>
          <w:szCs w:val="24"/>
        </w:rPr>
        <w:t>competent</w:t>
      </w:r>
      <w:r w:rsidR="004B3693">
        <w:rPr>
          <w:szCs w:val="24"/>
        </w:rPr>
        <w:t xml:space="preserve"> in the oral and written conventions (such as </w:t>
      </w:r>
      <w:r w:rsidR="009A3FED">
        <w:rPr>
          <w:szCs w:val="24"/>
        </w:rPr>
        <w:t>note-taking</w:t>
      </w:r>
      <w:r w:rsidR="008555EA">
        <w:rPr>
          <w:szCs w:val="24"/>
        </w:rPr>
        <w:t xml:space="preserve">, </w:t>
      </w:r>
      <w:r w:rsidR="004B3693">
        <w:rPr>
          <w:szCs w:val="24"/>
        </w:rPr>
        <w:t>giving a presentation</w:t>
      </w:r>
      <w:r w:rsidR="008555EA">
        <w:rPr>
          <w:szCs w:val="24"/>
        </w:rPr>
        <w:t>, rewriting it into a paper</w:t>
      </w:r>
      <w:r w:rsidR="00883D1A">
        <w:rPr>
          <w:szCs w:val="24"/>
        </w:rPr>
        <w:t>)</w:t>
      </w:r>
      <w:r w:rsidR="00020AE0">
        <w:rPr>
          <w:szCs w:val="24"/>
        </w:rPr>
        <w:t xml:space="preserve"> by which scholarship can </w:t>
      </w:r>
      <w:r w:rsidR="008555EA">
        <w:rPr>
          <w:szCs w:val="24"/>
        </w:rPr>
        <w:t>most effectively be conducted and communicated.</w:t>
      </w:r>
    </w:p>
    <w:p w14:paraId="38A8379E" w14:textId="28CAABC2" w:rsidR="000A6561" w:rsidRPr="009850D2" w:rsidRDefault="00982FD2" w:rsidP="00982FD2">
      <w:pPr>
        <w:numPr>
          <w:ilvl w:val="0"/>
          <w:numId w:val="1"/>
        </w:numPr>
        <w:rPr>
          <w:szCs w:val="24"/>
        </w:rPr>
      </w:pPr>
      <w:r>
        <w:rPr>
          <w:szCs w:val="24"/>
        </w:rPr>
        <w:t>D</w:t>
      </w:r>
      <w:r>
        <w:rPr>
          <w:szCs w:val="24"/>
        </w:rPr>
        <w:t>isciplinary Approaches.  To understand how ancient historians and other specialists of the classical world apply various methods to their research, our case study being a cutting-edge, niche area in the field.</w:t>
      </w:r>
    </w:p>
    <w:p w14:paraId="71D30227" w14:textId="0067A5EA" w:rsidR="00F721F4" w:rsidRPr="00F966F7" w:rsidRDefault="00F721F4" w:rsidP="00F966F7">
      <w:pPr>
        <w:widowControl/>
        <w:rPr>
          <w:snapToGrid/>
          <w:szCs w:val="24"/>
        </w:rPr>
      </w:pPr>
    </w:p>
    <w:p w14:paraId="0D6039DB" w14:textId="6057072D" w:rsidR="00034CCC" w:rsidRPr="009850D2" w:rsidRDefault="00034CCC" w:rsidP="004364E8">
      <w:pPr>
        <w:rPr>
          <w:b/>
          <w:bCs/>
        </w:rPr>
      </w:pPr>
      <w:r w:rsidRPr="009850D2">
        <w:rPr>
          <w:b/>
          <w:bCs/>
        </w:rPr>
        <w:t>Texts</w:t>
      </w:r>
    </w:p>
    <w:p w14:paraId="3F9849EB" w14:textId="2B94EEB0" w:rsidR="00034CCC" w:rsidRPr="009850D2" w:rsidRDefault="005B7A41" w:rsidP="0043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roofErr w:type="spellStart"/>
      <w:r w:rsidRPr="009850D2">
        <w:rPr>
          <w:szCs w:val="24"/>
        </w:rPr>
        <w:t>Artemidorus</w:t>
      </w:r>
      <w:proofErr w:type="spellEnd"/>
      <w:r w:rsidRPr="009850D2">
        <w:rPr>
          <w:szCs w:val="24"/>
        </w:rPr>
        <w:t xml:space="preserve">, </w:t>
      </w:r>
      <w:r w:rsidRPr="009850D2">
        <w:rPr>
          <w:i/>
          <w:iCs/>
          <w:szCs w:val="24"/>
        </w:rPr>
        <w:t>The Interpretation of Dreams</w:t>
      </w:r>
      <w:r w:rsidRPr="009850D2">
        <w:rPr>
          <w:szCs w:val="24"/>
        </w:rPr>
        <w:t>, tr. M</w:t>
      </w:r>
      <w:r w:rsidR="00D67972" w:rsidRPr="009850D2">
        <w:rPr>
          <w:szCs w:val="24"/>
        </w:rPr>
        <w:t>.</w:t>
      </w:r>
      <w:r w:rsidRPr="009850D2">
        <w:rPr>
          <w:szCs w:val="24"/>
        </w:rPr>
        <w:t xml:space="preserve"> Hammond, Oxford World’s Classic</w:t>
      </w:r>
      <w:r w:rsidR="00D67972" w:rsidRPr="009850D2">
        <w:rPr>
          <w:szCs w:val="24"/>
        </w:rPr>
        <w:t>s, 2020.</w:t>
      </w:r>
      <w:r w:rsidRPr="009850D2">
        <w:rPr>
          <w:szCs w:val="24"/>
        </w:rPr>
        <w:t xml:space="preserve"> </w:t>
      </w:r>
    </w:p>
    <w:p w14:paraId="5058A186" w14:textId="3B176C76" w:rsidR="00034CCC" w:rsidRPr="009850D2" w:rsidRDefault="005B7A41" w:rsidP="0043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850D2">
        <w:rPr>
          <w:szCs w:val="24"/>
        </w:rPr>
        <w:t>P</w:t>
      </w:r>
      <w:r w:rsidR="00295475" w:rsidRPr="009850D2">
        <w:rPr>
          <w:szCs w:val="24"/>
        </w:rPr>
        <w:t>eter</w:t>
      </w:r>
      <w:r w:rsidRPr="009850D2">
        <w:rPr>
          <w:szCs w:val="24"/>
        </w:rPr>
        <w:t xml:space="preserve"> </w:t>
      </w:r>
      <w:proofErr w:type="spellStart"/>
      <w:r w:rsidRPr="009850D2">
        <w:rPr>
          <w:szCs w:val="24"/>
        </w:rPr>
        <w:t>Thonemann</w:t>
      </w:r>
      <w:proofErr w:type="spellEnd"/>
      <w:r w:rsidRPr="009850D2">
        <w:rPr>
          <w:szCs w:val="24"/>
        </w:rPr>
        <w:t xml:space="preserve">, </w:t>
      </w:r>
      <w:r w:rsidRPr="009850D2">
        <w:rPr>
          <w:i/>
          <w:iCs/>
          <w:szCs w:val="24"/>
        </w:rPr>
        <w:t>An Ancient Dream Manu</w:t>
      </w:r>
      <w:r w:rsidR="00D67972" w:rsidRPr="009850D2">
        <w:rPr>
          <w:i/>
          <w:iCs/>
          <w:szCs w:val="24"/>
        </w:rPr>
        <w:t>a</w:t>
      </w:r>
      <w:r w:rsidRPr="009850D2">
        <w:rPr>
          <w:i/>
          <w:iCs/>
          <w:szCs w:val="24"/>
        </w:rPr>
        <w:t>l</w:t>
      </w:r>
      <w:r w:rsidR="00D67972" w:rsidRPr="009850D2">
        <w:rPr>
          <w:szCs w:val="24"/>
        </w:rPr>
        <w:t xml:space="preserve">, </w:t>
      </w:r>
      <w:r w:rsidRPr="009850D2">
        <w:rPr>
          <w:szCs w:val="24"/>
        </w:rPr>
        <w:t>Oxford University Press, 2020.</w:t>
      </w:r>
    </w:p>
    <w:p w14:paraId="51F92271" w14:textId="1ADD6925" w:rsidR="00610ADB" w:rsidRPr="004364E8" w:rsidRDefault="00034CCC" w:rsidP="004364E8">
      <w:pPr>
        <w:spacing w:before="120"/>
        <w:rPr>
          <w:b/>
          <w:szCs w:val="24"/>
        </w:rPr>
      </w:pPr>
      <w:r w:rsidRPr="004364E8">
        <w:rPr>
          <w:b/>
          <w:szCs w:val="24"/>
        </w:rPr>
        <w:t>Course Policies</w:t>
      </w:r>
    </w:p>
    <w:p w14:paraId="1170D4FE" w14:textId="5A7225F6" w:rsidR="00B2784F" w:rsidRPr="009850D2" w:rsidRDefault="002225FC" w:rsidP="00263B0D">
      <w:pPr>
        <w:numPr>
          <w:ilvl w:val="0"/>
          <w:numId w:val="1"/>
        </w:numPr>
        <w:rPr>
          <w:szCs w:val="24"/>
        </w:rPr>
      </w:pPr>
      <w:r w:rsidRPr="009850D2">
        <w:rPr>
          <w:szCs w:val="24"/>
        </w:rPr>
        <w:t xml:space="preserve">Class Attendance.  </w:t>
      </w:r>
      <w:r w:rsidR="00D67972" w:rsidRPr="009850D2">
        <w:rPr>
          <w:szCs w:val="24"/>
        </w:rPr>
        <w:t xml:space="preserve">You are expected to attend each class, have all the assigned materials done, and participate in class discussions. </w:t>
      </w:r>
    </w:p>
    <w:p w14:paraId="37B5B394" w14:textId="2D6129C6" w:rsidR="00034CCC" w:rsidRPr="009850D2" w:rsidRDefault="00034CCC" w:rsidP="00263B0D">
      <w:pPr>
        <w:numPr>
          <w:ilvl w:val="0"/>
          <w:numId w:val="1"/>
        </w:numPr>
        <w:rPr>
          <w:szCs w:val="24"/>
        </w:rPr>
      </w:pPr>
      <w:r w:rsidRPr="009850D2">
        <w:rPr>
          <w:szCs w:val="24"/>
        </w:rPr>
        <w:t>Class participation</w:t>
      </w:r>
      <w:r w:rsidR="002225FC" w:rsidRPr="009850D2">
        <w:rPr>
          <w:szCs w:val="24"/>
        </w:rPr>
        <w:t xml:space="preserve">.  </w:t>
      </w:r>
      <w:r w:rsidR="00B2784F" w:rsidRPr="009850D2">
        <w:rPr>
          <w:szCs w:val="24"/>
        </w:rPr>
        <w:t xml:space="preserve">For each session, </w:t>
      </w:r>
      <w:r w:rsidR="000259EF" w:rsidRPr="009850D2">
        <w:rPr>
          <w:szCs w:val="24"/>
        </w:rPr>
        <w:t>you are to bring to class one (1) page of notes</w:t>
      </w:r>
      <w:r w:rsidR="00610ADB" w:rsidRPr="009850D2">
        <w:rPr>
          <w:szCs w:val="24"/>
        </w:rPr>
        <w:t xml:space="preserve"> on </w:t>
      </w:r>
      <w:r w:rsidR="00610ADB" w:rsidRPr="009850D2">
        <w:rPr>
          <w:szCs w:val="24"/>
        </w:rPr>
        <w:lastRenderedPageBreak/>
        <w:t>the homework reading</w:t>
      </w:r>
      <w:r w:rsidR="000259EF" w:rsidRPr="009850D2">
        <w:rPr>
          <w:szCs w:val="24"/>
        </w:rPr>
        <w:t>.  A</w:t>
      </w:r>
      <w:r w:rsidR="00B2784F" w:rsidRPr="009850D2">
        <w:rPr>
          <w:szCs w:val="24"/>
        </w:rPr>
        <w:t xml:space="preserve"> student will be selected to initiate the seminar with </w:t>
      </w:r>
      <w:r w:rsidR="000259EF" w:rsidRPr="009850D2">
        <w:rPr>
          <w:szCs w:val="24"/>
        </w:rPr>
        <w:t>their notes</w:t>
      </w:r>
      <w:r w:rsidR="00610ADB" w:rsidRPr="009850D2">
        <w:rPr>
          <w:szCs w:val="24"/>
        </w:rPr>
        <w:t>.</w:t>
      </w:r>
      <w:r w:rsidR="00B2784F" w:rsidRPr="009850D2">
        <w:rPr>
          <w:szCs w:val="24"/>
        </w:rPr>
        <w:t xml:space="preserve"> </w:t>
      </w:r>
      <w:r w:rsidR="00610ADB" w:rsidRPr="009850D2">
        <w:rPr>
          <w:szCs w:val="24"/>
        </w:rPr>
        <w:t>A</w:t>
      </w:r>
      <w:r w:rsidR="00B2784F" w:rsidRPr="009850D2">
        <w:rPr>
          <w:szCs w:val="24"/>
        </w:rPr>
        <w:t xml:space="preserve">ctive contribution to the discussion </w:t>
      </w:r>
      <w:r w:rsidR="00295475" w:rsidRPr="009850D2">
        <w:rPr>
          <w:szCs w:val="24"/>
        </w:rPr>
        <w:t xml:space="preserve">thus </w:t>
      </w:r>
      <w:r w:rsidR="00B2784F" w:rsidRPr="009850D2">
        <w:rPr>
          <w:szCs w:val="24"/>
        </w:rPr>
        <w:t xml:space="preserve">counts. </w:t>
      </w:r>
      <w:r w:rsidR="000259EF" w:rsidRPr="009850D2">
        <w:rPr>
          <w:szCs w:val="24"/>
        </w:rPr>
        <w:t>If you do not talk in class, you can’t receive participation credit.</w:t>
      </w:r>
    </w:p>
    <w:p w14:paraId="50B703BD" w14:textId="402CD9F0" w:rsidR="00034CCC" w:rsidRPr="009850D2" w:rsidRDefault="00CF6E06" w:rsidP="00034CCC">
      <w:pPr>
        <w:numPr>
          <w:ilvl w:val="0"/>
          <w:numId w:val="1"/>
        </w:numPr>
        <w:rPr>
          <w:szCs w:val="24"/>
        </w:rPr>
      </w:pPr>
      <w:r w:rsidRPr="009850D2">
        <w:rPr>
          <w:szCs w:val="24"/>
        </w:rPr>
        <w:t>W</w:t>
      </w:r>
      <w:r w:rsidR="00034CCC" w:rsidRPr="009850D2">
        <w:rPr>
          <w:szCs w:val="24"/>
        </w:rPr>
        <w:t>ritten assignments</w:t>
      </w:r>
      <w:r w:rsidR="00B2784F" w:rsidRPr="009850D2">
        <w:rPr>
          <w:szCs w:val="24"/>
        </w:rPr>
        <w:t xml:space="preserve">. </w:t>
      </w:r>
      <w:r w:rsidR="00862CFF" w:rsidRPr="009850D2">
        <w:rPr>
          <w:szCs w:val="24"/>
        </w:rPr>
        <w:t>One short interpretative essay</w:t>
      </w:r>
      <w:r w:rsidR="006C3BB4" w:rsidRPr="009850D2">
        <w:rPr>
          <w:szCs w:val="24"/>
        </w:rPr>
        <w:t xml:space="preserve"> (5</w:t>
      </w:r>
      <w:r w:rsidR="00295475" w:rsidRPr="009850D2">
        <w:rPr>
          <w:szCs w:val="24"/>
        </w:rPr>
        <w:t xml:space="preserve"> </w:t>
      </w:r>
      <w:r w:rsidR="006C3BB4" w:rsidRPr="009850D2">
        <w:rPr>
          <w:szCs w:val="24"/>
        </w:rPr>
        <w:t xml:space="preserve">pages), </w:t>
      </w:r>
      <w:r w:rsidR="00D67D7A" w:rsidRPr="009850D2">
        <w:rPr>
          <w:szCs w:val="24"/>
        </w:rPr>
        <w:t>based on</w:t>
      </w:r>
      <w:r w:rsidR="006C3BB4" w:rsidRPr="009850D2">
        <w:rPr>
          <w:szCs w:val="24"/>
        </w:rPr>
        <w:t xml:space="preserve"> a series of </w:t>
      </w:r>
      <w:r w:rsidR="00862CFF" w:rsidRPr="009850D2">
        <w:rPr>
          <w:szCs w:val="24"/>
        </w:rPr>
        <w:t xml:space="preserve">four </w:t>
      </w:r>
      <w:r w:rsidR="000D293E" w:rsidRPr="009850D2">
        <w:rPr>
          <w:szCs w:val="24"/>
        </w:rPr>
        <w:t xml:space="preserve">note-taking </w:t>
      </w:r>
      <w:r w:rsidR="00B2784F" w:rsidRPr="009850D2">
        <w:rPr>
          <w:szCs w:val="24"/>
        </w:rPr>
        <w:t>exercises</w:t>
      </w:r>
      <w:r w:rsidR="00D67D7A" w:rsidRPr="009850D2">
        <w:rPr>
          <w:szCs w:val="24"/>
        </w:rPr>
        <w:t xml:space="preserve"> that </w:t>
      </w:r>
      <w:r w:rsidR="00862CFF" w:rsidRPr="009850D2">
        <w:rPr>
          <w:szCs w:val="24"/>
        </w:rPr>
        <w:t xml:space="preserve">focus on </w:t>
      </w:r>
      <w:r w:rsidR="00610ADB" w:rsidRPr="009850D2">
        <w:rPr>
          <w:szCs w:val="24"/>
        </w:rPr>
        <w:t xml:space="preserve">close </w:t>
      </w:r>
      <w:r w:rsidR="00862CFF" w:rsidRPr="009850D2">
        <w:rPr>
          <w:szCs w:val="24"/>
        </w:rPr>
        <w:t xml:space="preserve">and careful </w:t>
      </w:r>
      <w:r w:rsidR="00610ADB" w:rsidRPr="009850D2">
        <w:rPr>
          <w:szCs w:val="24"/>
        </w:rPr>
        <w:t>reading of texts</w:t>
      </w:r>
      <w:r w:rsidR="00D67D7A" w:rsidRPr="009850D2">
        <w:rPr>
          <w:szCs w:val="24"/>
        </w:rPr>
        <w:t xml:space="preserve">.  The exercises are due </w:t>
      </w:r>
      <w:proofErr w:type="gramStart"/>
      <w:r w:rsidR="006C3BB4" w:rsidRPr="009850D2">
        <w:rPr>
          <w:szCs w:val="24"/>
        </w:rPr>
        <w:t>during the course of</w:t>
      </w:r>
      <w:proofErr w:type="gramEnd"/>
      <w:r w:rsidR="006C3BB4" w:rsidRPr="009850D2">
        <w:rPr>
          <w:szCs w:val="24"/>
        </w:rPr>
        <w:t xml:space="preserve"> the semester</w:t>
      </w:r>
      <w:r w:rsidR="00D67D7A" w:rsidRPr="009850D2">
        <w:rPr>
          <w:szCs w:val="24"/>
        </w:rPr>
        <w:t xml:space="preserve"> (see below)</w:t>
      </w:r>
      <w:r w:rsidR="00295475" w:rsidRPr="009850D2">
        <w:rPr>
          <w:szCs w:val="24"/>
        </w:rPr>
        <w:t xml:space="preserve">, </w:t>
      </w:r>
      <w:r w:rsidR="00B2784F" w:rsidRPr="009850D2">
        <w:rPr>
          <w:szCs w:val="24"/>
        </w:rPr>
        <w:t>will be discussed in class</w:t>
      </w:r>
      <w:r w:rsidR="00295475" w:rsidRPr="009850D2">
        <w:rPr>
          <w:szCs w:val="24"/>
        </w:rPr>
        <w:t>,</w:t>
      </w:r>
      <w:r w:rsidR="00B2784F" w:rsidRPr="009850D2">
        <w:rPr>
          <w:szCs w:val="24"/>
        </w:rPr>
        <w:t xml:space="preserve"> and may be collected (depending on a random system). </w:t>
      </w:r>
    </w:p>
    <w:p w14:paraId="181754BC" w14:textId="65E7C7CB" w:rsidR="00034CCC" w:rsidRPr="009850D2" w:rsidRDefault="00FC2CEA" w:rsidP="00034CCC">
      <w:pPr>
        <w:numPr>
          <w:ilvl w:val="0"/>
          <w:numId w:val="1"/>
        </w:numPr>
        <w:rPr>
          <w:szCs w:val="24"/>
        </w:rPr>
      </w:pPr>
      <w:r w:rsidRPr="009850D2">
        <w:rPr>
          <w:szCs w:val="24"/>
        </w:rPr>
        <w:t>O</w:t>
      </w:r>
      <w:r w:rsidR="00034CCC" w:rsidRPr="009850D2">
        <w:rPr>
          <w:szCs w:val="24"/>
        </w:rPr>
        <w:t xml:space="preserve">ral </w:t>
      </w:r>
      <w:r w:rsidRPr="009850D2">
        <w:rPr>
          <w:szCs w:val="24"/>
        </w:rPr>
        <w:t>assignments</w:t>
      </w:r>
      <w:r w:rsidR="000259EF" w:rsidRPr="009850D2">
        <w:rPr>
          <w:szCs w:val="24"/>
        </w:rPr>
        <w:t xml:space="preserve">.  </w:t>
      </w:r>
      <w:r w:rsidR="00610ADB" w:rsidRPr="009850D2">
        <w:rPr>
          <w:szCs w:val="24"/>
        </w:rPr>
        <w:t xml:space="preserve">In addition to taking turns </w:t>
      </w:r>
      <w:r w:rsidR="00295475" w:rsidRPr="009850D2">
        <w:rPr>
          <w:szCs w:val="24"/>
        </w:rPr>
        <w:t>as a seminar leader</w:t>
      </w:r>
      <w:r w:rsidR="00610ADB" w:rsidRPr="009850D2">
        <w:rPr>
          <w:szCs w:val="24"/>
        </w:rPr>
        <w:t>, e</w:t>
      </w:r>
      <w:r w:rsidRPr="009850D2">
        <w:rPr>
          <w:szCs w:val="24"/>
        </w:rPr>
        <w:t xml:space="preserve">ach student will </w:t>
      </w:r>
      <w:r w:rsidR="00610ADB" w:rsidRPr="009850D2">
        <w:rPr>
          <w:szCs w:val="24"/>
        </w:rPr>
        <w:t>give</w:t>
      </w:r>
      <w:r w:rsidRPr="009850D2">
        <w:rPr>
          <w:szCs w:val="24"/>
        </w:rPr>
        <w:t xml:space="preserve"> an oral presentation in class on a text of their choice</w:t>
      </w:r>
      <w:r w:rsidR="00610ADB" w:rsidRPr="009850D2">
        <w:rPr>
          <w:szCs w:val="24"/>
        </w:rPr>
        <w:t xml:space="preserve"> from the “Suggested Readings” in </w:t>
      </w:r>
      <w:proofErr w:type="spellStart"/>
      <w:r w:rsidR="00610ADB" w:rsidRPr="009850D2">
        <w:rPr>
          <w:szCs w:val="24"/>
        </w:rPr>
        <w:t>Thonemann</w:t>
      </w:r>
      <w:proofErr w:type="spellEnd"/>
      <w:r w:rsidRPr="009850D2">
        <w:rPr>
          <w:szCs w:val="24"/>
        </w:rPr>
        <w:t xml:space="preserve">. This is an opportunity for you to make your own observations about one or more texts in their contexts, using the methods of critical analysis that you have been learning in this course. </w:t>
      </w:r>
    </w:p>
    <w:p w14:paraId="1A901669" w14:textId="77777777" w:rsidR="00610ADB" w:rsidRPr="009850D2" w:rsidRDefault="00610ADB" w:rsidP="00034CCC">
      <w:pPr>
        <w:pStyle w:val="Heading1"/>
        <w:rPr>
          <w:rFonts w:ascii="Times New Roman" w:hAnsi="Times New Roman" w:cs="Times New Roman"/>
          <w:bCs w:val="0"/>
        </w:rPr>
      </w:pPr>
    </w:p>
    <w:p w14:paraId="5CB12F3A" w14:textId="491A8C95" w:rsidR="00034CCC" w:rsidRPr="009850D2" w:rsidRDefault="00034CCC" w:rsidP="00034CCC">
      <w:pPr>
        <w:pStyle w:val="Heading1"/>
        <w:rPr>
          <w:rFonts w:ascii="Times New Roman" w:hAnsi="Times New Roman" w:cs="Times New Roman"/>
          <w:bCs w:val="0"/>
        </w:rPr>
      </w:pPr>
      <w:r w:rsidRPr="009850D2">
        <w:rPr>
          <w:rFonts w:ascii="Times New Roman" w:hAnsi="Times New Roman" w:cs="Times New Roman"/>
          <w:bCs w:val="0"/>
        </w:rPr>
        <w:t>Grading</w:t>
      </w:r>
    </w:p>
    <w:p w14:paraId="033025CF" w14:textId="60A5EBFF" w:rsidR="00F721F4" w:rsidRPr="009850D2" w:rsidRDefault="00F721F4" w:rsidP="00F721F4">
      <w:r w:rsidRPr="009850D2">
        <w:t>Courses is graded A–E, under a decimalized section of Arts and Sciences 1137</w:t>
      </w:r>
    </w:p>
    <w:p w14:paraId="003427E5" w14:textId="2CFCDDB5" w:rsidR="00FC2CEA" w:rsidRPr="009850D2" w:rsidRDefault="00FC2CEA" w:rsidP="00034CCC">
      <w:r w:rsidRPr="009850D2">
        <w:t>Participation: 30%</w:t>
      </w:r>
    </w:p>
    <w:p w14:paraId="7BD238C6" w14:textId="17887386" w:rsidR="00FC2CEA" w:rsidRPr="009850D2" w:rsidRDefault="000D293E" w:rsidP="00034CCC">
      <w:r w:rsidRPr="009850D2">
        <w:t>Note-taking exercises</w:t>
      </w:r>
      <w:r w:rsidR="00FC2CEA" w:rsidRPr="009850D2">
        <w:t>: 30%</w:t>
      </w:r>
    </w:p>
    <w:p w14:paraId="5DF8A4C5" w14:textId="54C208B1" w:rsidR="00FC2CEA" w:rsidRPr="009850D2" w:rsidRDefault="00FC2CEA" w:rsidP="00034CCC">
      <w:r w:rsidRPr="009850D2">
        <w:t xml:space="preserve">Oral presentation, with final paper: </w:t>
      </w:r>
      <w:r w:rsidR="000D293E" w:rsidRPr="009850D2">
        <w:t>40</w:t>
      </w:r>
      <w:r w:rsidRPr="009850D2">
        <w:t>%</w:t>
      </w:r>
    </w:p>
    <w:p w14:paraId="13154346" w14:textId="77777777" w:rsidR="00034CCC" w:rsidRPr="009850D2" w:rsidRDefault="00034CCC" w:rsidP="00034CCC">
      <w:pPr>
        <w:rPr>
          <w:sz w:val="20"/>
        </w:rPr>
      </w:pPr>
    </w:p>
    <w:p w14:paraId="31C29339" w14:textId="77777777" w:rsidR="00034CCC" w:rsidRPr="007F6938" w:rsidRDefault="00034CCC" w:rsidP="00034CCC">
      <w:pPr>
        <w:rPr>
          <w:szCs w:val="24"/>
        </w:rPr>
      </w:pPr>
      <w:r w:rsidRPr="007F6938">
        <w:rPr>
          <w:b/>
          <w:szCs w:val="24"/>
        </w:rPr>
        <w:t>Academic Misconduct</w:t>
      </w:r>
      <w:r w:rsidRPr="007F6938">
        <w:rPr>
          <w:szCs w:val="24"/>
        </w:rPr>
        <w:t xml:space="preserve"> </w:t>
      </w:r>
    </w:p>
    <w:p w14:paraId="1096AD6E" w14:textId="77777777" w:rsidR="00034CCC" w:rsidRPr="007F6938" w:rsidRDefault="00EF58B9" w:rsidP="00034CCC">
      <w:pPr>
        <w:rPr>
          <w:rStyle w:val="Strong"/>
          <w:b w:val="0"/>
          <w:color w:val="222222"/>
          <w:szCs w:val="24"/>
          <w:bdr w:val="none" w:sz="0" w:space="0" w:color="auto" w:frame="1"/>
          <w:shd w:val="clear" w:color="auto" w:fill="FFFFFF"/>
        </w:rPr>
      </w:pPr>
      <w:r w:rsidRPr="007F6938">
        <w:rPr>
          <w:rStyle w:val="Strong"/>
          <w:b w:val="0"/>
          <w:color w:val="222222"/>
          <w:szCs w:val="24"/>
          <w:bdr w:val="none" w:sz="0" w:space="0" w:color="auto" w:frame="1"/>
          <w:shd w:val="clear" w:color="auto" w:fill="FFFFFF"/>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w:t>
      </w:r>
      <w:r w:rsidRPr="007F6938">
        <w:rPr>
          <w:rStyle w:val="apple-converted-space"/>
          <w:b/>
          <w:bCs/>
          <w:color w:val="222222"/>
          <w:szCs w:val="24"/>
          <w:bdr w:val="none" w:sz="0" w:space="0" w:color="auto" w:frame="1"/>
          <w:shd w:val="clear" w:color="auto" w:fill="FFFFFF"/>
        </w:rPr>
        <w:t> </w:t>
      </w:r>
      <w:hyperlink r:id="rId8" w:tooltip="Code of Student Conduct, on the OSU Student Life website." w:history="1">
        <w:r w:rsidRPr="007F6938">
          <w:rPr>
            <w:rStyle w:val="Hyperlink"/>
            <w:b/>
            <w:bCs/>
            <w:color w:val="BB0000"/>
            <w:szCs w:val="24"/>
            <w:u w:val="none"/>
            <w:bdr w:val="none" w:sz="0" w:space="0" w:color="auto" w:frame="1"/>
            <w:shd w:val="clear" w:color="auto" w:fill="FFFFFF"/>
          </w:rPr>
          <w:t>http://studentlife.osu.edu/csc/</w:t>
        </w:r>
      </w:hyperlink>
      <w:r w:rsidRPr="007F6938">
        <w:rPr>
          <w:rStyle w:val="Strong"/>
          <w:b w:val="0"/>
          <w:color w:val="222222"/>
          <w:szCs w:val="24"/>
          <w:bdr w:val="none" w:sz="0" w:space="0" w:color="auto" w:frame="1"/>
          <w:shd w:val="clear" w:color="auto" w:fill="FFFFFF"/>
        </w:rPr>
        <w:t>.</w:t>
      </w:r>
    </w:p>
    <w:p w14:paraId="7F87FF84" w14:textId="77777777" w:rsidR="00EF58B9" w:rsidRPr="009850D2" w:rsidRDefault="00EF58B9" w:rsidP="00034CCC">
      <w:pPr>
        <w:rPr>
          <w:sz w:val="20"/>
        </w:rPr>
      </w:pPr>
    </w:p>
    <w:p w14:paraId="1F6271C0" w14:textId="77777777" w:rsidR="00034CCC" w:rsidRPr="009850D2" w:rsidRDefault="00034CCC" w:rsidP="00034CCC">
      <w:pPr>
        <w:rPr>
          <w:sz w:val="32"/>
          <w:szCs w:val="32"/>
        </w:rPr>
      </w:pPr>
      <w:r w:rsidRPr="009850D2">
        <w:rPr>
          <w:b/>
          <w:sz w:val="32"/>
          <w:szCs w:val="32"/>
        </w:rPr>
        <w:t>Students with Disabilities</w:t>
      </w:r>
      <w:r w:rsidRPr="009850D2">
        <w:rPr>
          <w:sz w:val="32"/>
          <w:szCs w:val="32"/>
        </w:rPr>
        <w:t xml:space="preserve"> </w:t>
      </w:r>
    </w:p>
    <w:p w14:paraId="1EB2A3E6" w14:textId="77777777" w:rsidR="00EF58B9" w:rsidRPr="009850D2" w:rsidRDefault="00EF58B9" w:rsidP="00034CCC">
      <w:pPr>
        <w:rPr>
          <w:rStyle w:val="Strong"/>
          <w:b w:val="0"/>
          <w:color w:val="222222"/>
          <w:sz w:val="32"/>
          <w:szCs w:val="32"/>
          <w:bdr w:val="none" w:sz="0" w:space="0" w:color="auto" w:frame="1"/>
          <w:shd w:val="clear" w:color="auto" w:fill="FFFFFF"/>
        </w:rPr>
      </w:pPr>
      <w:r w:rsidRPr="009850D2">
        <w:rPr>
          <w:rStyle w:val="Strong"/>
          <w:b w:val="0"/>
          <w:color w:val="222222"/>
          <w:sz w:val="32"/>
          <w:szCs w:val="32"/>
          <w:bdr w:val="none" w:sz="0" w:space="0" w:color="auto" w:frame="1"/>
          <w:shd w:val="clear" w:color="auto" w:fill="FFFFFF"/>
        </w:rPr>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w:t>
      </w:r>
      <w:r w:rsidRPr="009850D2">
        <w:rPr>
          <w:rStyle w:val="apple-converted-space"/>
          <w:b/>
          <w:bCs/>
          <w:color w:val="222222"/>
          <w:sz w:val="32"/>
          <w:szCs w:val="32"/>
          <w:bdr w:val="none" w:sz="0" w:space="0" w:color="auto" w:frame="1"/>
          <w:shd w:val="clear" w:color="auto" w:fill="FFFFFF"/>
        </w:rPr>
        <w:t> </w:t>
      </w:r>
      <w:hyperlink r:id="rId9" w:tooltip="Email Disability Services." w:history="1">
        <w:r w:rsidRPr="009850D2">
          <w:rPr>
            <w:rStyle w:val="Hyperlink"/>
            <w:b/>
            <w:bCs/>
            <w:color w:val="BB0000"/>
            <w:sz w:val="32"/>
            <w:szCs w:val="32"/>
            <w:u w:val="none"/>
            <w:bdr w:val="none" w:sz="0" w:space="0" w:color="auto" w:frame="1"/>
            <w:shd w:val="clear" w:color="auto" w:fill="FFFFFF"/>
          </w:rPr>
          <w:t>slds@osu.edu</w:t>
        </w:r>
      </w:hyperlink>
      <w:r w:rsidRPr="009850D2">
        <w:rPr>
          <w:rStyle w:val="Strong"/>
          <w:b w:val="0"/>
          <w:color w:val="222222"/>
          <w:sz w:val="32"/>
          <w:szCs w:val="32"/>
          <w:bdr w:val="none" w:sz="0" w:space="0" w:color="auto" w:frame="1"/>
          <w:shd w:val="clear" w:color="auto" w:fill="FFFFFF"/>
        </w:rPr>
        <w:t>;</w:t>
      </w:r>
      <w:r w:rsidRPr="009850D2">
        <w:rPr>
          <w:rStyle w:val="apple-converted-space"/>
          <w:b/>
          <w:bCs/>
          <w:color w:val="222222"/>
          <w:sz w:val="32"/>
          <w:szCs w:val="32"/>
          <w:bdr w:val="none" w:sz="0" w:space="0" w:color="auto" w:frame="1"/>
          <w:shd w:val="clear" w:color="auto" w:fill="FFFFFF"/>
        </w:rPr>
        <w:t> </w:t>
      </w:r>
      <w:hyperlink r:id="rId10" w:tooltip="Office of Student Life Disability Services website." w:history="1">
        <w:r w:rsidRPr="009850D2">
          <w:rPr>
            <w:rStyle w:val="Hyperlink"/>
            <w:b/>
            <w:bCs/>
            <w:color w:val="BB0000"/>
            <w:sz w:val="32"/>
            <w:szCs w:val="32"/>
            <w:u w:val="none"/>
            <w:bdr w:val="none" w:sz="0" w:space="0" w:color="auto" w:frame="1"/>
            <w:shd w:val="clear" w:color="auto" w:fill="FFFFFF"/>
          </w:rPr>
          <w:t>slds.osu.edu</w:t>
        </w:r>
      </w:hyperlink>
      <w:r w:rsidRPr="009850D2">
        <w:rPr>
          <w:rStyle w:val="Strong"/>
          <w:b w:val="0"/>
          <w:color w:val="222222"/>
          <w:sz w:val="32"/>
          <w:szCs w:val="32"/>
          <w:bdr w:val="none" w:sz="0" w:space="0" w:color="auto" w:frame="1"/>
          <w:shd w:val="clear" w:color="auto" w:fill="FFFFFF"/>
        </w:rPr>
        <w:t>.</w:t>
      </w:r>
    </w:p>
    <w:p w14:paraId="7CBF045E" w14:textId="77777777" w:rsidR="002325C4" w:rsidRPr="009850D2" w:rsidRDefault="002325C4" w:rsidP="00034CCC">
      <w:pPr>
        <w:rPr>
          <w:b/>
          <w:szCs w:val="24"/>
        </w:rPr>
      </w:pPr>
    </w:p>
    <w:p w14:paraId="089F747A" w14:textId="6A505CDA" w:rsidR="007928DF" w:rsidRPr="009850D2" w:rsidRDefault="00141BAC" w:rsidP="00034CCC">
      <w:pPr>
        <w:rPr>
          <w:b/>
          <w:szCs w:val="24"/>
        </w:rPr>
      </w:pPr>
      <w:r w:rsidRPr="009850D2">
        <w:rPr>
          <w:b/>
          <w:szCs w:val="24"/>
        </w:rPr>
        <w:t>B</w:t>
      </w:r>
      <w:r w:rsidR="00D33CAF" w:rsidRPr="009850D2">
        <w:rPr>
          <w:b/>
          <w:szCs w:val="24"/>
        </w:rPr>
        <w:t>iographical Statement</w:t>
      </w:r>
    </w:p>
    <w:p w14:paraId="1A3F8C19" w14:textId="6FEDF07C" w:rsidR="007D45F8" w:rsidRPr="007D45F8" w:rsidRDefault="007066A3" w:rsidP="007D45F8">
      <w:pPr>
        <w:rPr>
          <w:bCs/>
          <w:color w:val="222222"/>
          <w:szCs w:val="24"/>
          <w:bdr w:val="none" w:sz="0" w:space="0" w:color="auto" w:frame="1"/>
          <w:shd w:val="clear" w:color="auto" w:fill="FFFFFF"/>
        </w:rPr>
      </w:pPr>
      <w:r>
        <w:rPr>
          <w:bCs/>
          <w:color w:val="222222"/>
          <w:szCs w:val="24"/>
          <w:bdr w:val="none" w:sz="0" w:space="0" w:color="auto" w:frame="1"/>
          <w:shd w:val="clear" w:color="auto" w:fill="FFFFFF"/>
        </w:rPr>
        <w:t xml:space="preserve">I am </w:t>
      </w:r>
      <w:r w:rsidR="007D45F8" w:rsidRPr="007D45F8">
        <w:rPr>
          <w:bCs/>
          <w:color w:val="222222"/>
          <w:szCs w:val="24"/>
          <w:bdr w:val="none" w:sz="0" w:space="0" w:color="auto" w:frame="1"/>
          <w:shd w:val="clear" w:color="auto" w:fill="FFFFFF"/>
        </w:rPr>
        <w:t xml:space="preserve">a historian of religion (Greco-Roman era) specializing in New Testament and early </w:t>
      </w:r>
      <w:proofErr w:type="gramStart"/>
      <w:r w:rsidR="007D45F8" w:rsidRPr="007D45F8">
        <w:rPr>
          <w:bCs/>
          <w:color w:val="222222"/>
          <w:szCs w:val="24"/>
          <w:bdr w:val="none" w:sz="0" w:space="0" w:color="auto" w:frame="1"/>
          <w:shd w:val="clear" w:color="auto" w:fill="FFFFFF"/>
        </w:rPr>
        <w:t xml:space="preserve">Christianity, </w:t>
      </w:r>
      <w:r>
        <w:rPr>
          <w:bCs/>
          <w:color w:val="222222"/>
          <w:szCs w:val="24"/>
          <w:bdr w:val="none" w:sz="0" w:space="0" w:color="auto" w:frame="1"/>
          <w:shd w:val="clear" w:color="auto" w:fill="FFFFFF"/>
        </w:rPr>
        <w:t>and</w:t>
      </w:r>
      <w:proofErr w:type="gramEnd"/>
      <w:r w:rsidR="007D45F8" w:rsidRPr="007D45F8">
        <w:rPr>
          <w:bCs/>
          <w:color w:val="222222"/>
          <w:szCs w:val="24"/>
          <w:bdr w:val="none" w:sz="0" w:space="0" w:color="auto" w:frame="1"/>
          <w:shd w:val="clear" w:color="auto" w:fill="FFFFFF"/>
        </w:rPr>
        <w:t xml:space="preserve"> teach in the Department of History with an affiliate appointment in the Department of Classics.  My research investigates the </w:t>
      </w:r>
      <w:r w:rsidR="007D45F8" w:rsidRPr="009850D2">
        <w:rPr>
          <w:bCs/>
          <w:color w:val="222222"/>
          <w:szCs w:val="24"/>
          <w:bdr w:val="none" w:sz="0" w:space="0" w:color="auto" w:frame="1"/>
          <w:shd w:val="clear" w:color="auto" w:fill="FFFFFF"/>
        </w:rPr>
        <w:t>Greco-Roman</w:t>
      </w:r>
      <w:r w:rsidR="00547D40" w:rsidRPr="009850D2">
        <w:rPr>
          <w:bCs/>
          <w:color w:val="222222"/>
          <w:szCs w:val="24"/>
          <w:bdr w:val="none" w:sz="0" w:space="0" w:color="auto" w:frame="1"/>
          <w:shd w:val="clear" w:color="auto" w:fill="FFFFFF"/>
        </w:rPr>
        <w:t xml:space="preserve"> </w:t>
      </w:r>
      <w:r>
        <w:rPr>
          <w:bCs/>
          <w:color w:val="222222"/>
          <w:szCs w:val="24"/>
          <w:bdr w:val="none" w:sz="0" w:space="0" w:color="auto" w:frame="1"/>
          <w:shd w:val="clear" w:color="auto" w:fill="FFFFFF"/>
        </w:rPr>
        <w:t xml:space="preserve">and Jewish </w:t>
      </w:r>
      <w:r w:rsidR="007D45F8" w:rsidRPr="009850D2">
        <w:rPr>
          <w:bCs/>
          <w:color w:val="222222"/>
          <w:szCs w:val="24"/>
          <w:bdr w:val="none" w:sz="0" w:space="0" w:color="auto" w:frame="1"/>
          <w:shd w:val="clear" w:color="auto" w:fill="FFFFFF"/>
        </w:rPr>
        <w:t>background</w:t>
      </w:r>
      <w:r w:rsidR="007D45F8" w:rsidRPr="007D45F8">
        <w:rPr>
          <w:bCs/>
          <w:color w:val="222222"/>
          <w:szCs w:val="24"/>
          <w:bdr w:val="none" w:sz="0" w:space="0" w:color="auto" w:frame="1"/>
          <w:shd w:val="clear" w:color="auto" w:fill="FFFFFF"/>
        </w:rPr>
        <w:t xml:space="preserve"> of Christian origins </w:t>
      </w:r>
      <w:proofErr w:type="gramStart"/>
      <w:r w:rsidR="007D45F8" w:rsidRPr="007D45F8">
        <w:rPr>
          <w:bCs/>
          <w:color w:val="222222"/>
          <w:szCs w:val="24"/>
          <w:bdr w:val="none" w:sz="0" w:space="0" w:color="auto" w:frame="1"/>
          <w:shd w:val="clear" w:color="auto" w:fill="FFFFFF"/>
        </w:rPr>
        <w:t>in order to</w:t>
      </w:r>
      <w:proofErr w:type="gramEnd"/>
      <w:r w:rsidR="007D45F8" w:rsidRPr="007D45F8">
        <w:rPr>
          <w:bCs/>
          <w:color w:val="222222"/>
          <w:szCs w:val="24"/>
          <w:bdr w:val="none" w:sz="0" w:space="0" w:color="auto" w:frame="1"/>
          <w:shd w:val="clear" w:color="auto" w:fill="FFFFFF"/>
        </w:rPr>
        <w:t xml:space="preserve"> interpret the New Testament writings in their ancient context. Before coming to OSU, I taught for a decade at Indiana University Bloomington in the Department of Religious Studies, where I received a distinguished teaching award. At Ohio State I have also </w:t>
      </w:r>
      <w:r w:rsidR="007D45F8" w:rsidRPr="007D45F8">
        <w:rPr>
          <w:bCs/>
          <w:color w:val="222222"/>
          <w:szCs w:val="24"/>
          <w:bdr w:val="none" w:sz="0" w:space="0" w:color="auto" w:frame="1"/>
          <w:shd w:val="clear" w:color="auto" w:fill="FFFFFF"/>
        </w:rPr>
        <w:lastRenderedPageBreak/>
        <w:t>received recognition for my teaching</w:t>
      </w:r>
      <w:r w:rsidR="00B144B8">
        <w:rPr>
          <w:bCs/>
          <w:color w:val="222222"/>
          <w:szCs w:val="24"/>
          <w:bdr w:val="none" w:sz="0" w:space="0" w:color="auto" w:frame="1"/>
          <w:shd w:val="clear" w:color="auto" w:fill="FFFFFF"/>
        </w:rPr>
        <w:t xml:space="preserve">: a </w:t>
      </w:r>
      <w:r w:rsidR="007D45F8" w:rsidRPr="007D45F8">
        <w:rPr>
          <w:bCs/>
          <w:color w:val="222222"/>
          <w:szCs w:val="24"/>
          <w:bdr w:val="none" w:sz="0" w:space="0" w:color="auto" w:frame="1"/>
          <w:shd w:val="clear" w:color="auto" w:fill="FFFFFF"/>
        </w:rPr>
        <w:t>Sphinx and Mortar Board Outstanding Faculty, the Honors Faculty Service Award in the Arts and Sciences, and a Clio Award for Distinguished Faculty Teaching in History. My current undergraduate courses include History 2221 (Introduction to the New Testament), 3219 (the Historical Jesus), 3218 (Paul and His Influence in Early Christianity), and 3213H Slavery in the Ancient World (Honors).</w:t>
      </w:r>
    </w:p>
    <w:p w14:paraId="18176BB3" w14:textId="77777777" w:rsidR="007928DF" w:rsidRPr="009850D2" w:rsidRDefault="007928DF" w:rsidP="00034CCC">
      <w:pPr>
        <w:rPr>
          <w:bCs/>
          <w:color w:val="222222"/>
          <w:szCs w:val="24"/>
          <w:bdr w:val="none" w:sz="0" w:space="0" w:color="auto" w:frame="1"/>
          <w:shd w:val="clear" w:color="auto" w:fill="FFFFFF"/>
        </w:rPr>
      </w:pPr>
    </w:p>
    <w:p w14:paraId="5C613B07" w14:textId="77777777" w:rsidR="00034CCC" w:rsidRPr="009850D2" w:rsidRDefault="00034CCC" w:rsidP="007725C7">
      <w:pPr>
        <w:pStyle w:val="Heading4"/>
        <w:jc w:val="left"/>
        <w:rPr>
          <w:sz w:val="24"/>
        </w:rPr>
      </w:pPr>
      <w:r w:rsidRPr="009850D2">
        <w:rPr>
          <w:sz w:val="24"/>
        </w:rPr>
        <w:t>Weekly Schedule</w:t>
      </w:r>
    </w:p>
    <w:p w14:paraId="1922602D" w14:textId="77777777" w:rsidR="00034CCC" w:rsidRPr="009850D2" w:rsidRDefault="00034CCC" w:rsidP="00034CCC"/>
    <w:p w14:paraId="56D04FA6" w14:textId="710BA6D4" w:rsidR="00034CCC" w:rsidRPr="009850D2" w:rsidRDefault="00034CCC" w:rsidP="00034CCC">
      <w:pPr>
        <w:pStyle w:val="Heading3"/>
        <w:tabs>
          <w:tab w:val="clear" w:pos="1440"/>
          <w:tab w:val="clear" w:pos="2160"/>
          <w:tab w:val="left" w:pos="990"/>
          <w:tab w:val="left" w:pos="1530"/>
        </w:tabs>
        <w:rPr>
          <w:b/>
          <w:sz w:val="24"/>
          <w:szCs w:val="24"/>
        </w:rPr>
      </w:pPr>
      <w:r w:rsidRPr="009850D2">
        <w:rPr>
          <w:b/>
          <w:sz w:val="24"/>
          <w:szCs w:val="24"/>
        </w:rPr>
        <w:t xml:space="preserve">Week 1 – </w:t>
      </w:r>
      <w:r w:rsidR="003E2298" w:rsidRPr="009850D2">
        <w:rPr>
          <w:b/>
          <w:sz w:val="24"/>
          <w:szCs w:val="24"/>
        </w:rPr>
        <w:t xml:space="preserve">The </w:t>
      </w:r>
      <w:r w:rsidR="002325C4" w:rsidRPr="009850D2">
        <w:rPr>
          <w:b/>
          <w:sz w:val="24"/>
          <w:szCs w:val="24"/>
        </w:rPr>
        <w:t>Principl</w:t>
      </w:r>
      <w:r w:rsidR="004364E8">
        <w:rPr>
          <w:b/>
          <w:sz w:val="24"/>
          <w:szCs w:val="24"/>
        </w:rPr>
        <w:t>e</w:t>
      </w:r>
      <w:r w:rsidR="002325C4" w:rsidRPr="009850D2">
        <w:rPr>
          <w:b/>
          <w:sz w:val="24"/>
          <w:szCs w:val="24"/>
        </w:rPr>
        <w:t>s of Dream Interp</w:t>
      </w:r>
      <w:r w:rsidR="003E2298" w:rsidRPr="009850D2">
        <w:rPr>
          <w:b/>
          <w:sz w:val="24"/>
          <w:szCs w:val="24"/>
        </w:rPr>
        <w:t>r</w:t>
      </w:r>
      <w:r w:rsidR="002325C4" w:rsidRPr="009850D2">
        <w:rPr>
          <w:b/>
          <w:sz w:val="24"/>
          <w:szCs w:val="24"/>
        </w:rPr>
        <w:t>etation</w:t>
      </w:r>
      <w:r w:rsidRPr="009850D2">
        <w:rPr>
          <w:b/>
          <w:sz w:val="24"/>
          <w:szCs w:val="24"/>
        </w:rPr>
        <w:t xml:space="preserve"> </w:t>
      </w:r>
    </w:p>
    <w:p w14:paraId="108C8114" w14:textId="2C22502B" w:rsidR="00034CCC" w:rsidRPr="009850D2" w:rsidRDefault="00034CCC" w:rsidP="00034CCC">
      <w:pPr>
        <w:ind w:left="720" w:hanging="720"/>
        <w:rPr>
          <w:bCs/>
          <w:szCs w:val="24"/>
        </w:rPr>
      </w:pPr>
      <w:r w:rsidRPr="009850D2">
        <w:rPr>
          <w:bCs/>
          <w:szCs w:val="24"/>
        </w:rPr>
        <w:t xml:space="preserve">READ: </w:t>
      </w:r>
      <w:proofErr w:type="spellStart"/>
      <w:r w:rsidR="002325C4" w:rsidRPr="009850D2">
        <w:rPr>
          <w:bCs/>
          <w:szCs w:val="24"/>
        </w:rPr>
        <w:t>Artemidorus</w:t>
      </w:r>
      <w:proofErr w:type="spellEnd"/>
      <w:r w:rsidR="002325C4" w:rsidRPr="009850D2">
        <w:rPr>
          <w:bCs/>
          <w:szCs w:val="24"/>
        </w:rPr>
        <w:t>, pp. 1–1</w:t>
      </w:r>
      <w:r w:rsidR="003E2298" w:rsidRPr="009850D2">
        <w:rPr>
          <w:bCs/>
          <w:szCs w:val="24"/>
        </w:rPr>
        <w:t>5</w:t>
      </w:r>
      <w:r w:rsidR="00332C8D" w:rsidRPr="009850D2">
        <w:rPr>
          <w:bCs/>
          <w:szCs w:val="24"/>
        </w:rPr>
        <w:t xml:space="preserve">.  </w:t>
      </w:r>
      <w:proofErr w:type="spellStart"/>
      <w:r w:rsidR="00332C8D" w:rsidRPr="009850D2">
        <w:rPr>
          <w:bCs/>
          <w:szCs w:val="24"/>
        </w:rPr>
        <w:t>Thonemann</w:t>
      </w:r>
      <w:proofErr w:type="spellEnd"/>
      <w:r w:rsidR="00332C8D" w:rsidRPr="009850D2">
        <w:rPr>
          <w:bCs/>
          <w:szCs w:val="24"/>
        </w:rPr>
        <w:t>, pp. 33–49</w:t>
      </w:r>
    </w:p>
    <w:p w14:paraId="794093B6" w14:textId="6F6CF618" w:rsidR="00034CCC" w:rsidRPr="009850D2" w:rsidRDefault="00034CCC" w:rsidP="00034CCC">
      <w:pPr>
        <w:ind w:left="720" w:hanging="720"/>
        <w:rPr>
          <w:szCs w:val="24"/>
        </w:rPr>
      </w:pPr>
      <w:r w:rsidRPr="009850D2">
        <w:rPr>
          <w:szCs w:val="24"/>
        </w:rPr>
        <w:t xml:space="preserve">DUE: </w:t>
      </w:r>
      <w:r w:rsidR="00787A02" w:rsidRPr="009850D2">
        <w:rPr>
          <w:szCs w:val="24"/>
        </w:rPr>
        <w:t xml:space="preserve"> </w:t>
      </w:r>
      <w:r w:rsidR="000D293E" w:rsidRPr="009850D2">
        <w:rPr>
          <w:szCs w:val="24"/>
        </w:rPr>
        <w:t>the textbooks in hand.</w:t>
      </w:r>
    </w:p>
    <w:p w14:paraId="3D6F96D7" w14:textId="77777777" w:rsidR="00034CCC" w:rsidRPr="009850D2" w:rsidRDefault="00034CCC" w:rsidP="00034CCC">
      <w:pPr>
        <w:ind w:left="720" w:hanging="720"/>
        <w:rPr>
          <w:szCs w:val="24"/>
        </w:rPr>
      </w:pPr>
    </w:p>
    <w:p w14:paraId="7CFA9B55" w14:textId="65860576" w:rsidR="00034CCC" w:rsidRPr="009850D2" w:rsidRDefault="00034CCC" w:rsidP="00034CCC">
      <w:pPr>
        <w:pStyle w:val="Heading3"/>
        <w:tabs>
          <w:tab w:val="clear" w:pos="1440"/>
          <w:tab w:val="clear" w:pos="2160"/>
          <w:tab w:val="left" w:pos="990"/>
          <w:tab w:val="left" w:pos="1530"/>
        </w:tabs>
        <w:rPr>
          <w:b/>
          <w:sz w:val="24"/>
          <w:szCs w:val="24"/>
        </w:rPr>
      </w:pPr>
      <w:r w:rsidRPr="009850D2">
        <w:rPr>
          <w:b/>
          <w:sz w:val="24"/>
          <w:szCs w:val="24"/>
        </w:rPr>
        <w:t>Week 2 –</w:t>
      </w:r>
      <w:r w:rsidR="00332C8D" w:rsidRPr="009850D2">
        <w:rPr>
          <w:b/>
          <w:sz w:val="24"/>
          <w:szCs w:val="24"/>
        </w:rPr>
        <w:t xml:space="preserve"> </w:t>
      </w:r>
      <w:r w:rsidR="005D5829" w:rsidRPr="009850D2">
        <w:rPr>
          <w:b/>
          <w:sz w:val="24"/>
          <w:szCs w:val="24"/>
        </w:rPr>
        <w:t>Every Variety of</w:t>
      </w:r>
      <w:r w:rsidR="0063717F" w:rsidRPr="009850D2">
        <w:rPr>
          <w:b/>
          <w:sz w:val="24"/>
          <w:szCs w:val="24"/>
        </w:rPr>
        <w:t xml:space="preserve"> </w:t>
      </w:r>
      <w:r w:rsidR="00332C8D" w:rsidRPr="009850D2">
        <w:rPr>
          <w:b/>
          <w:sz w:val="24"/>
          <w:szCs w:val="24"/>
        </w:rPr>
        <w:t>Sexual Dream</w:t>
      </w:r>
      <w:r w:rsidRPr="009850D2">
        <w:rPr>
          <w:b/>
          <w:sz w:val="24"/>
          <w:szCs w:val="24"/>
        </w:rPr>
        <w:t xml:space="preserve"> </w:t>
      </w:r>
    </w:p>
    <w:p w14:paraId="3525F4EE" w14:textId="0914BEFB" w:rsidR="00034CCC" w:rsidRPr="009850D2" w:rsidRDefault="00034CCC" w:rsidP="00034CCC">
      <w:pPr>
        <w:ind w:left="720" w:hanging="720"/>
        <w:rPr>
          <w:bCs/>
          <w:szCs w:val="24"/>
        </w:rPr>
      </w:pPr>
      <w:r w:rsidRPr="009850D2">
        <w:rPr>
          <w:bCs/>
          <w:szCs w:val="24"/>
        </w:rPr>
        <w:t xml:space="preserve">READ: </w:t>
      </w:r>
      <w:proofErr w:type="spellStart"/>
      <w:r w:rsidR="00332C8D" w:rsidRPr="009850D2">
        <w:rPr>
          <w:bCs/>
          <w:szCs w:val="24"/>
        </w:rPr>
        <w:t>Artemidorus</w:t>
      </w:r>
      <w:proofErr w:type="spellEnd"/>
      <w:r w:rsidR="00332C8D" w:rsidRPr="009850D2">
        <w:rPr>
          <w:bCs/>
          <w:szCs w:val="24"/>
        </w:rPr>
        <w:t xml:space="preserve">, pp. 60–69. </w:t>
      </w:r>
      <w:proofErr w:type="spellStart"/>
      <w:r w:rsidR="00332C8D" w:rsidRPr="009850D2">
        <w:rPr>
          <w:bCs/>
          <w:szCs w:val="24"/>
        </w:rPr>
        <w:t>Thonemann</w:t>
      </w:r>
      <w:proofErr w:type="spellEnd"/>
      <w:r w:rsidR="00332C8D" w:rsidRPr="009850D2">
        <w:rPr>
          <w:bCs/>
          <w:szCs w:val="24"/>
        </w:rPr>
        <w:t>, pp. 71–85.</w:t>
      </w:r>
    </w:p>
    <w:p w14:paraId="0C321B6A" w14:textId="6BE12613" w:rsidR="00034CCC" w:rsidRPr="009850D2" w:rsidRDefault="00034CCC" w:rsidP="00034CCC">
      <w:pPr>
        <w:ind w:left="720" w:hanging="720"/>
        <w:rPr>
          <w:szCs w:val="24"/>
        </w:rPr>
      </w:pPr>
      <w:r w:rsidRPr="009850D2">
        <w:rPr>
          <w:szCs w:val="24"/>
        </w:rPr>
        <w:t xml:space="preserve">DUE: </w:t>
      </w:r>
      <w:r w:rsidR="000D293E" w:rsidRPr="009850D2">
        <w:rPr>
          <w:szCs w:val="24"/>
        </w:rPr>
        <w:t>Note-taking exercise #1.</w:t>
      </w:r>
    </w:p>
    <w:p w14:paraId="795279E3" w14:textId="77777777" w:rsidR="00034CCC" w:rsidRPr="009850D2"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C1AE522" w14:textId="41F63021" w:rsidR="00034CCC" w:rsidRPr="009850D2" w:rsidRDefault="00034CCC" w:rsidP="00034CCC">
      <w:pPr>
        <w:pStyle w:val="Heading3"/>
        <w:tabs>
          <w:tab w:val="clear" w:pos="1440"/>
          <w:tab w:val="clear" w:pos="2160"/>
          <w:tab w:val="left" w:pos="990"/>
          <w:tab w:val="left" w:pos="1530"/>
        </w:tabs>
        <w:rPr>
          <w:b/>
          <w:sz w:val="24"/>
          <w:szCs w:val="24"/>
        </w:rPr>
      </w:pPr>
      <w:r w:rsidRPr="009850D2">
        <w:rPr>
          <w:b/>
          <w:sz w:val="24"/>
          <w:szCs w:val="24"/>
        </w:rPr>
        <w:t xml:space="preserve">Week 3 – </w:t>
      </w:r>
      <w:r w:rsidR="003E2298" w:rsidRPr="009850D2">
        <w:rPr>
          <w:b/>
          <w:sz w:val="24"/>
          <w:szCs w:val="24"/>
        </w:rPr>
        <w:t>Real-life Examples</w:t>
      </w:r>
      <w:r w:rsidR="005D5829" w:rsidRPr="009850D2">
        <w:rPr>
          <w:b/>
          <w:sz w:val="24"/>
          <w:szCs w:val="24"/>
        </w:rPr>
        <w:t xml:space="preserve"> of Dreams and Their Outcomes</w:t>
      </w:r>
    </w:p>
    <w:p w14:paraId="384E2625" w14:textId="1014519D" w:rsidR="00034CCC" w:rsidRPr="009850D2" w:rsidRDefault="00034CCC" w:rsidP="000D293E">
      <w:pPr>
        <w:ind w:left="720" w:hanging="720"/>
        <w:rPr>
          <w:bCs/>
          <w:szCs w:val="24"/>
        </w:rPr>
      </w:pPr>
      <w:r w:rsidRPr="009850D2">
        <w:rPr>
          <w:bCs/>
          <w:szCs w:val="24"/>
        </w:rPr>
        <w:t xml:space="preserve">READ: </w:t>
      </w:r>
      <w:proofErr w:type="spellStart"/>
      <w:r w:rsidR="00332C8D" w:rsidRPr="009850D2">
        <w:rPr>
          <w:bCs/>
          <w:szCs w:val="24"/>
        </w:rPr>
        <w:t>Artemidorus</w:t>
      </w:r>
      <w:proofErr w:type="spellEnd"/>
      <w:r w:rsidR="00332C8D" w:rsidRPr="009850D2">
        <w:rPr>
          <w:bCs/>
          <w:szCs w:val="24"/>
        </w:rPr>
        <w:t>, pp. 165</w:t>
      </w:r>
      <w:r w:rsidR="00332C8D" w:rsidRPr="009850D2">
        <w:rPr>
          <w:bCs/>
          <w:szCs w:val="24"/>
        </w:rPr>
        <w:softHyphen/>
        <w:t>–213.</w:t>
      </w:r>
    </w:p>
    <w:p w14:paraId="768B9B98" w14:textId="77777777" w:rsidR="000D293E" w:rsidRPr="009850D2" w:rsidRDefault="000D293E" w:rsidP="000D293E">
      <w:pPr>
        <w:ind w:left="720" w:hanging="720"/>
        <w:rPr>
          <w:bCs/>
          <w:szCs w:val="24"/>
        </w:rPr>
      </w:pPr>
    </w:p>
    <w:p w14:paraId="291A274B" w14:textId="37F8E137" w:rsidR="00034CCC" w:rsidRPr="009850D2" w:rsidRDefault="00034CCC" w:rsidP="00034CCC">
      <w:pPr>
        <w:pStyle w:val="Heading3"/>
        <w:tabs>
          <w:tab w:val="clear" w:pos="1440"/>
          <w:tab w:val="clear" w:pos="2160"/>
          <w:tab w:val="left" w:pos="990"/>
          <w:tab w:val="left" w:pos="1530"/>
        </w:tabs>
        <w:rPr>
          <w:b/>
          <w:sz w:val="24"/>
          <w:szCs w:val="24"/>
        </w:rPr>
      </w:pPr>
      <w:r w:rsidRPr="009850D2">
        <w:rPr>
          <w:b/>
          <w:sz w:val="24"/>
          <w:szCs w:val="24"/>
        </w:rPr>
        <w:t xml:space="preserve">Week 4 – </w:t>
      </w:r>
      <w:r w:rsidR="00D20EFF" w:rsidRPr="009850D2">
        <w:rPr>
          <w:b/>
          <w:sz w:val="24"/>
          <w:szCs w:val="24"/>
        </w:rPr>
        <w:t>Day-to-Day Street life of Ordinary Dreamers</w:t>
      </w:r>
      <w:r w:rsidRPr="009850D2">
        <w:rPr>
          <w:b/>
          <w:sz w:val="24"/>
          <w:szCs w:val="24"/>
        </w:rPr>
        <w:t xml:space="preserve"> </w:t>
      </w:r>
    </w:p>
    <w:p w14:paraId="6B623785" w14:textId="243B2BFA" w:rsidR="00034CCC" w:rsidRPr="009850D2" w:rsidRDefault="00034CCC" w:rsidP="00034CCC">
      <w:pPr>
        <w:ind w:left="720" w:hanging="720"/>
        <w:rPr>
          <w:bCs/>
          <w:szCs w:val="24"/>
        </w:rPr>
      </w:pPr>
      <w:r w:rsidRPr="009850D2">
        <w:rPr>
          <w:bCs/>
          <w:szCs w:val="24"/>
        </w:rPr>
        <w:t xml:space="preserve">READ: </w:t>
      </w:r>
      <w:proofErr w:type="spellStart"/>
      <w:r w:rsidR="00332C8D" w:rsidRPr="009850D2">
        <w:rPr>
          <w:bCs/>
          <w:szCs w:val="24"/>
        </w:rPr>
        <w:t>Artemidorus</w:t>
      </w:r>
      <w:proofErr w:type="spellEnd"/>
      <w:r w:rsidR="00332C8D" w:rsidRPr="009850D2">
        <w:rPr>
          <w:bCs/>
          <w:szCs w:val="24"/>
        </w:rPr>
        <w:t xml:space="preserve">, pp. 214–229.  </w:t>
      </w:r>
      <w:proofErr w:type="spellStart"/>
      <w:r w:rsidR="00332C8D" w:rsidRPr="009850D2">
        <w:rPr>
          <w:bCs/>
          <w:szCs w:val="24"/>
        </w:rPr>
        <w:t>T</w:t>
      </w:r>
      <w:r w:rsidR="003E2298" w:rsidRPr="009850D2">
        <w:rPr>
          <w:bCs/>
          <w:szCs w:val="24"/>
        </w:rPr>
        <w:t>h</w:t>
      </w:r>
      <w:r w:rsidR="00332C8D" w:rsidRPr="009850D2">
        <w:rPr>
          <w:bCs/>
          <w:szCs w:val="24"/>
        </w:rPr>
        <w:t>onemann</w:t>
      </w:r>
      <w:proofErr w:type="spellEnd"/>
      <w:r w:rsidR="00332C8D" w:rsidRPr="009850D2">
        <w:rPr>
          <w:bCs/>
          <w:szCs w:val="24"/>
        </w:rPr>
        <w:t xml:space="preserve">, </w:t>
      </w:r>
      <w:r w:rsidR="003E2298" w:rsidRPr="009850D2">
        <w:rPr>
          <w:bCs/>
          <w:szCs w:val="24"/>
        </w:rPr>
        <w:t>pp. 51–69.</w:t>
      </w:r>
    </w:p>
    <w:p w14:paraId="31F8C9E6" w14:textId="3AC0357B" w:rsidR="00034CCC" w:rsidRPr="009850D2" w:rsidRDefault="00034CCC" w:rsidP="00034CCC">
      <w:pPr>
        <w:ind w:left="720" w:hanging="720"/>
        <w:rPr>
          <w:szCs w:val="24"/>
        </w:rPr>
      </w:pPr>
      <w:r w:rsidRPr="009850D2">
        <w:rPr>
          <w:szCs w:val="24"/>
        </w:rPr>
        <w:t xml:space="preserve">DUE: </w:t>
      </w:r>
      <w:r w:rsidR="000D293E" w:rsidRPr="009850D2">
        <w:rPr>
          <w:szCs w:val="24"/>
        </w:rPr>
        <w:t>Note-taking exercise #2.</w:t>
      </w:r>
    </w:p>
    <w:p w14:paraId="30665BA4" w14:textId="77777777" w:rsidR="00034CCC" w:rsidRPr="009850D2"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1D6694F" w14:textId="2E69B751" w:rsidR="00034CCC" w:rsidRPr="009850D2" w:rsidRDefault="00034CCC" w:rsidP="00034CCC">
      <w:pPr>
        <w:pStyle w:val="Heading3"/>
        <w:tabs>
          <w:tab w:val="clear" w:pos="1440"/>
          <w:tab w:val="clear" w:pos="2160"/>
          <w:tab w:val="left" w:pos="990"/>
          <w:tab w:val="left" w:pos="1530"/>
        </w:tabs>
        <w:rPr>
          <w:b/>
          <w:sz w:val="24"/>
          <w:szCs w:val="24"/>
        </w:rPr>
      </w:pPr>
      <w:r w:rsidRPr="009850D2">
        <w:rPr>
          <w:b/>
          <w:sz w:val="24"/>
          <w:szCs w:val="24"/>
        </w:rPr>
        <w:t xml:space="preserve">Week 5 – </w:t>
      </w:r>
      <w:r w:rsidR="00D20EFF" w:rsidRPr="009850D2">
        <w:rPr>
          <w:b/>
          <w:sz w:val="24"/>
          <w:szCs w:val="24"/>
        </w:rPr>
        <w:t>Placing Dreams in Categories.</w:t>
      </w:r>
    </w:p>
    <w:p w14:paraId="7992E785" w14:textId="1FE0F46A" w:rsidR="00034CCC" w:rsidRPr="009850D2" w:rsidRDefault="00034CCC" w:rsidP="00034CCC">
      <w:pPr>
        <w:ind w:left="720" w:hanging="720"/>
        <w:rPr>
          <w:bCs/>
          <w:szCs w:val="24"/>
        </w:rPr>
      </w:pPr>
      <w:r w:rsidRPr="009850D2">
        <w:rPr>
          <w:bCs/>
          <w:szCs w:val="24"/>
        </w:rPr>
        <w:t xml:space="preserve">READ: </w:t>
      </w:r>
      <w:proofErr w:type="spellStart"/>
      <w:r w:rsidR="003E2298" w:rsidRPr="009850D2">
        <w:rPr>
          <w:bCs/>
          <w:szCs w:val="24"/>
        </w:rPr>
        <w:t>Artemidorus</w:t>
      </w:r>
      <w:proofErr w:type="spellEnd"/>
      <w:r w:rsidR="003E2298" w:rsidRPr="009850D2">
        <w:rPr>
          <w:bCs/>
          <w:szCs w:val="24"/>
        </w:rPr>
        <w:t>, pp. 16–60.</w:t>
      </w:r>
    </w:p>
    <w:p w14:paraId="17BE5E23" w14:textId="77777777" w:rsidR="00034CCC" w:rsidRPr="009850D2"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D2E27B3" w14:textId="451E5459" w:rsidR="00034CCC" w:rsidRPr="009850D2" w:rsidRDefault="00034CCC" w:rsidP="00034CCC">
      <w:pPr>
        <w:pStyle w:val="Heading3"/>
        <w:tabs>
          <w:tab w:val="clear" w:pos="1440"/>
          <w:tab w:val="clear" w:pos="2160"/>
          <w:tab w:val="left" w:pos="990"/>
          <w:tab w:val="left" w:pos="1530"/>
        </w:tabs>
        <w:rPr>
          <w:b/>
          <w:sz w:val="24"/>
          <w:szCs w:val="24"/>
        </w:rPr>
      </w:pPr>
      <w:r w:rsidRPr="009850D2">
        <w:rPr>
          <w:b/>
          <w:sz w:val="24"/>
          <w:szCs w:val="24"/>
        </w:rPr>
        <w:t xml:space="preserve">Week 6 – </w:t>
      </w:r>
      <w:r w:rsidR="00D20EFF" w:rsidRPr="009850D2">
        <w:rPr>
          <w:b/>
          <w:sz w:val="24"/>
          <w:szCs w:val="24"/>
        </w:rPr>
        <w:t>The Accuracy of Interpretations.</w:t>
      </w:r>
      <w:r w:rsidRPr="009850D2">
        <w:rPr>
          <w:b/>
          <w:sz w:val="24"/>
          <w:szCs w:val="24"/>
        </w:rPr>
        <w:t xml:space="preserve"> </w:t>
      </w:r>
    </w:p>
    <w:p w14:paraId="6EB5E6B3" w14:textId="3F4BAFA7" w:rsidR="00034CCC" w:rsidRPr="009850D2" w:rsidRDefault="00034CCC" w:rsidP="00034CCC">
      <w:pPr>
        <w:ind w:left="720" w:hanging="720"/>
        <w:rPr>
          <w:bCs/>
          <w:szCs w:val="24"/>
        </w:rPr>
      </w:pPr>
      <w:r w:rsidRPr="009850D2">
        <w:rPr>
          <w:bCs/>
          <w:szCs w:val="24"/>
        </w:rPr>
        <w:t xml:space="preserve">READ: </w:t>
      </w:r>
      <w:proofErr w:type="spellStart"/>
      <w:r w:rsidR="00787A02" w:rsidRPr="009850D2">
        <w:rPr>
          <w:bCs/>
          <w:szCs w:val="24"/>
        </w:rPr>
        <w:t>Artemidorus</w:t>
      </w:r>
      <w:proofErr w:type="spellEnd"/>
      <w:r w:rsidR="00787A02" w:rsidRPr="009850D2">
        <w:rPr>
          <w:bCs/>
          <w:szCs w:val="24"/>
        </w:rPr>
        <w:t>, pp. 70–118.</w:t>
      </w:r>
    </w:p>
    <w:p w14:paraId="536057CA" w14:textId="7F6EFB8E" w:rsidR="00034CCC" w:rsidRPr="009850D2" w:rsidRDefault="00034CCC" w:rsidP="00034CCC">
      <w:pPr>
        <w:ind w:left="720" w:hanging="720"/>
        <w:rPr>
          <w:szCs w:val="24"/>
        </w:rPr>
      </w:pPr>
      <w:r w:rsidRPr="009850D2">
        <w:rPr>
          <w:szCs w:val="24"/>
        </w:rPr>
        <w:t xml:space="preserve">DUE: </w:t>
      </w:r>
      <w:r w:rsidR="000D293E" w:rsidRPr="009850D2">
        <w:rPr>
          <w:szCs w:val="24"/>
        </w:rPr>
        <w:t>Note-taking exercise #3.</w:t>
      </w:r>
    </w:p>
    <w:p w14:paraId="3214B67A" w14:textId="77777777" w:rsidR="00034CCC" w:rsidRPr="009850D2" w:rsidRDefault="00034CCC" w:rsidP="00034CCC">
      <w:pPr>
        <w:ind w:left="720" w:hanging="720"/>
        <w:rPr>
          <w:szCs w:val="24"/>
        </w:rPr>
      </w:pPr>
    </w:p>
    <w:p w14:paraId="5FA934D8" w14:textId="5D7B49AC" w:rsidR="00034CCC" w:rsidRPr="009850D2" w:rsidRDefault="00034CCC" w:rsidP="00034CCC">
      <w:pPr>
        <w:pStyle w:val="Heading3"/>
        <w:tabs>
          <w:tab w:val="clear" w:pos="1440"/>
          <w:tab w:val="clear" w:pos="2160"/>
          <w:tab w:val="left" w:pos="990"/>
          <w:tab w:val="left" w:pos="1530"/>
        </w:tabs>
        <w:rPr>
          <w:b/>
          <w:sz w:val="24"/>
          <w:szCs w:val="24"/>
        </w:rPr>
      </w:pPr>
      <w:r w:rsidRPr="009850D2">
        <w:rPr>
          <w:b/>
          <w:sz w:val="24"/>
          <w:szCs w:val="24"/>
        </w:rPr>
        <w:t xml:space="preserve">Week 7 – </w:t>
      </w:r>
      <w:r w:rsidR="004D5441" w:rsidRPr="009850D2">
        <w:rPr>
          <w:b/>
          <w:sz w:val="24"/>
          <w:szCs w:val="24"/>
        </w:rPr>
        <w:t>Tricks of the Trade for the Trainee Dream Interpreter</w:t>
      </w:r>
      <w:r w:rsidR="00D20EFF" w:rsidRPr="009850D2">
        <w:rPr>
          <w:b/>
          <w:sz w:val="24"/>
          <w:szCs w:val="24"/>
        </w:rPr>
        <w:t>.</w:t>
      </w:r>
    </w:p>
    <w:p w14:paraId="795D2A17" w14:textId="72196B2F" w:rsidR="00034CCC" w:rsidRPr="009850D2" w:rsidRDefault="00034CCC" w:rsidP="00034CCC">
      <w:pPr>
        <w:ind w:left="720" w:hanging="720"/>
        <w:rPr>
          <w:bCs/>
          <w:szCs w:val="24"/>
        </w:rPr>
      </w:pPr>
      <w:r w:rsidRPr="009850D2">
        <w:rPr>
          <w:bCs/>
          <w:szCs w:val="24"/>
        </w:rPr>
        <w:t xml:space="preserve">READ: </w:t>
      </w:r>
      <w:proofErr w:type="spellStart"/>
      <w:r w:rsidR="00787A02" w:rsidRPr="009850D2">
        <w:rPr>
          <w:bCs/>
          <w:szCs w:val="24"/>
        </w:rPr>
        <w:t>Artemidorus</w:t>
      </w:r>
      <w:proofErr w:type="spellEnd"/>
      <w:r w:rsidR="00787A02" w:rsidRPr="009850D2">
        <w:rPr>
          <w:bCs/>
          <w:szCs w:val="24"/>
        </w:rPr>
        <w:t>, pp. 118–164.</w:t>
      </w:r>
    </w:p>
    <w:p w14:paraId="4A6335EF" w14:textId="77777777" w:rsidR="00034CCC" w:rsidRPr="009850D2"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B18E631" w14:textId="2DE86456" w:rsidR="00034CCC" w:rsidRPr="009850D2" w:rsidRDefault="00034CCC" w:rsidP="00034CCC">
      <w:pPr>
        <w:pStyle w:val="Heading3"/>
        <w:tabs>
          <w:tab w:val="clear" w:pos="1440"/>
          <w:tab w:val="clear" w:pos="2160"/>
          <w:tab w:val="left" w:pos="990"/>
          <w:tab w:val="left" w:pos="1530"/>
        </w:tabs>
        <w:rPr>
          <w:b/>
          <w:sz w:val="24"/>
          <w:szCs w:val="24"/>
        </w:rPr>
      </w:pPr>
      <w:r w:rsidRPr="009850D2">
        <w:rPr>
          <w:b/>
          <w:sz w:val="24"/>
          <w:szCs w:val="24"/>
        </w:rPr>
        <w:t xml:space="preserve">Week 8 – </w:t>
      </w:r>
      <w:r w:rsidR="00D20EFF" w:rsidRPr="009850D2">
        <w:rPr>
          <w:b/>
          <w:sz w:val="24"/>
          <w:szCs w:val="24"/>
        </w:rPr>
        <w:t>T</w:t>
      </w:r>
      <w:r w:rsidR="00787A02" w:rsidRPr="009850D2">
        <w:rPr>
          <w:b/>
          <w:sz w:val="24"/>
          <w:szCs w:val="24"/>
        </w:rPr>
        <w:t>he Natural World and Cities</w:t>
      </w:r>
      <w:r w:rsidR="00D20EFF" w:rsidRPr="009850D2">
        <w:rPr>
          <w:b/>
          <w:sz w:val="24"/>
          <w:szCs w:val="24"/>
        </w:rPr>
        <w:t>.</w:t>
      </w:r>
      <w:r w:rsidRPr="009850D2">
        <w:rPr>
          <w:b/>
          <w:sz w:val="24"/>
          <w:szCs w:val="24"/>
        </w:rPr>
        <w:t xml:space="preserve"> </w:t>
      </w:r>
    </w:p>
    <w:p w14:paraId="6543D3DE" w14:textId="37BB89BD" w:rsidR="00034CCC" w:rsidRPr="009850D2" w:rsidRDefault="00034CCC" w:rsidP="00034CCC">
      <w:pPr>
        <w:ind w:left="720" w:hanging="720"/>
        <w:rPr>
          <w:bCs/>
          <w:szCs w:val="24"/>
        </w:rPr>
      </w:pPr>
      <w:r w:rsidRPr="009850D2">
        <w:rPr>
          <w:bCs/>
          <w:szCs w:val="24"/>
        </w:rPr>
        <w:t xml:space="preserve">READ: </w:t>
      </w:r>
      <w:proofErr w:type="spellStart"/>
      <w:r w:rsidR="00787A02" w:rsidRPr="009850D2">
        <w:rPr>
          <w:bCs/>
          <w:szCs w:val="24"/>
        </w:rPr>
        <w:t>Thonemann</w:t>
      </w:r>
      <w:proofErr w:type="spellEnd"/>
      <w:r w:rsidR="00787A02" w:rsidRPr="009850D2">
        <w:rPr>
          <w:bCs/>
          <w:szCs w:val="24"/>
        </w:rPr>
        <w:t>, pp. 87–123.</w:t>
      </w:r>
    </w:p>
    <w:p w14:paraId="309FE895" w14:textId="455E32DC" w:rsidR="006C3BB4" w:rsidRPr="009850D2" w:rsidRDefault="006C3BB4" w:rsidP="00034CCC">
      <w:pPr>
        <w:ind w:left="720" w:hanging="720"/>
        <w:rPr>
          <w:bCs/>
          <w:szCs w:val="24"/>
        </w:rPr>
      </w:pPr>
      <w:r w:rsidRPr="009850D2">
        <w:rPr>
          <w:bCs/>
          <w:szCs w:val="24"/>
        </w:rPr>
        <w:t>DUE: Note-taking exercise #4.</w:t>
      </w:r>
    </w:p>
    <w:p w14:paraId="5A21C71E" w14:textId="77777777" w:rsidR="00034CCC" w:rsidRPr="009850D2"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CE0B0A0" w14:textId="4E4DED5D" w:rsidR="00034CCC" w:rsidRPr="009850D2" w:rsidRDefault="00900DA8" w:rsidP="00034CCC">
      <w:pPr>
        <w:pStyle w:val="Heading3"/>
        <w:tabs>
          <w:tab w:val="clear" w:pos="1440"/>
          <w:tab w:val="clear" w:pos="2160"/>
          <w:tab w:val="left" w:pos="990"/>
          <w:tab w:val="left" w:pos="1530"/>
        </w:tabs>
        <w:rPr>
          <w:b/>
          <w:sz w:val="24"/>
          <w:szCs w:val="24"/>
        </w:rPr>
      </w:pPr>
      <w:r w:rsidRPr="009850D2">
        <w:rPr>
          <w:b/>
          <w:sz w:val="24"/>
          <w:szCs w:val="24"/>
        </w:rPr>
        <w:t>Week</w:t>
      </w:r>
      <w:r w:rsidR="00034CCC" w:rsidRPr="009850D2">
        <w:rPr>
          <w:b/>
          <w:sz w:val="24"/>
          <w:szCs w:val="24"/>
        </w:rPr>
        <w:t xml:space="preserve"> 9 – </w:t>
      </w:r>
      <w:r w:rsidR="00787A02" w:rsidRPr="009850D2">
        <w:rPr>
          <w:b/>
          <w:sz w:val="24"/>
          <w:szCs w:val="24"/>
        </w:rPr>
        <w:t>Books</w:t>
      </w:r>
      <w:r w:rsidR="00981F80" w:rsidRPr="009850D2">
        <w:rPr>
          <w:b/>
          <w:sz w:val="24"/>
          <w:szCs w:val="24"/>
        </w:rPr>
        <w:t xml:space="preserve">, </w:t>
      </w:r>
      <w:r w:rsidR="00787A02" w:rsidRPr="009850D2">
        <w:rPr>
          <w:b/>
          <w:sz w:val="24"/>
          <w:szCs w:val="24"/>
        </w:rPr>
        <w:t xml:space="preserve">Literary Culture, </w:t>
      </w:r>
      <w:r w:rsidR="00981F80" w:rsidRPr="009850D2">
        <w:rPr>
          <w:b/>
          <w:sz w:val="24"/>
          <w:szCs w:val="24"/>
        </w:rPr>
        <w:t xml:space="preserve">and </w:t>
      </w:r>
      <w:r w:rsidR="00787A02" w:rsidRPr="009850D2">
        <w:rPr>
          <w:b/>
          <w:sz w:val="24"/>
          <w:szCs w:val="24"/>
        </w:rPr>
        <w:t>the Gods</w:t>
      </w:r>
      <w:r w:rsidR="00D20EFF" w:rsidRPr="009850D2">
        <w:rPr>
          <w:b/>
          <w:sz w:val="24"/>
          <w:szCs w:val="24"/>
        </w:rPr>
        <w:t>.</w:t>
      </w:r>
      <w:r w:rsidR="00034CCC" w:rsidRPr="009850D2">
        <w:rPr>
          <w:b/>
          <w:sz w:val="24"/>
          <w:szCs w:val="24"/>
        </w:rPr>
        <w:t xml:space="preserve"> </w:t>
      </w:r>
    </w:p>
    <w:p w14:paraId="32E4C517" w14:textId="0BD2C0F9" w:rsidR="00034CCC" w:rsidRPr="009850D2" w:rsidRDefault="00034CCC" w:rsidP="00034CCC">
      <w:pPr>
        <w:ind w:left="720" w:hanging="720"/>
        <w:rPr>
          <w:bCs/>
          <w:szCs w:val="24"/>
        </w:rPr>
      </w:pPr>
      <w:r w:rsidRPr="009850D2">
        <w:rPr>
          <w:bCs/>
          <w:szCs w:val="24"/>
        </w:rPr>
        <w:t xml:space="preserve">READ: </w:t>
      </w:r>
      <w:proofErr w:type="spellStart"/>
      <w:r w:rsidR="00787A02" w:rsidRPr="009850D2">
        <w:rPr>
          <w:bCs/>
          <w:szCs w:val="24"/>
        </w:rPr>
        <w:t>Thonemann</w:t>
      </w:r>
      <w:proofErr w:type="spellEnd"/>
      <w:r w:rsidR="00787A02" w:rsidRPr="009850D2">
        <w:rPr>
          <w:bCs/>
          <w:szCs w:val="24"/>
        </w:rPr>
        <w:t>, pp. 125–142.</w:t>
      </w:r>
    </w:p>
    <w:p w14:paraId="2E88F92B" w14:textId="77777777" w:rsidR="00034CCC" w:rsidRPr="009850D2"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7CBBA77" w14:textId="7BAE87BC" w:rsidR="00034CCC" w:rsidRPr="009850D2" w:rsidRDefault="00034CCC" w:rsidP="00034CCC">
      <w:pPr>
        <w:pStyle w:val="Heading3"/>
        <w:tabs>
          <w:tab w:val="clear" w:pos="1440"/>
          <w:tab w:val="clear" w:pos="2160"/>
          <w:tab w:val="left" w:pos="990"/>
          <w:tab w:val="left" w:pos="1530"/>
        </w:tabs>
        <w:rPr>
          <w:b/>
          <w:sz w:val="24"/>
          <w:szCs w:val="24"/>
        </w:rPr>
      </w:pPr>
      <w:r w:rsidRPr="009850D2">
        <w:rPr>
          <w:b/>
          <w:sz w:val="24"/>
          <w:szCs w:val="24"/>
        </w:rPr>
        <w:t xml:space="preserve">Week 10 – </w:t>
      </w:r>
      <w:r w:rsidR="00787A02" w:rsidRPr="009850D2">
        <w:rPr>
          <w:b/>
          <w:sz w:val="24"/>
          <w:szCs w:val="24"/>
        </w:rPr>
        <w:t>Festivals and Games, Status and Values</w:t>
      </w:r>
      <w:r w:rsidR="00D20EFF" w:rsidRPr="009850D2">
        <w:rPr>
          <w:b/>
          <w:sz w:val="24"/>
          <w:szCs w:val="24"/>
        </w:rPr>
        <w:t>.</w:t>
      </w:r>
      <w:r w:rsidRPr="009850D2">
        <w:rPr>
          <w:b/>
          <w:sz w:val="24"/>
          <w:szCs w:val="24"/>
        </w:rPr>
        <w:t xml:space="preserve"> </w:t>
      </w:r>
    </w:p>
    <w:p w14:paraId="3DBD4AE3" w14:textId="1E433704" w:rsidR="00034CCC" w:rsidRPr="009850D2" w:rsidRDefault="00034CCC" w:rsidP="00034CCC">
      <w:pPr>
        <w:ind w:left="720" w:hanging="720"/>
        <w:rPr>
          <w:bCs/>
          <w:szCs w:val="24"/>
        </w:rPr>
      </w:pPr>
      <w:r w:rsidRPr="009850D2">
        <w:rPr>
          <w:bCs/>
          <w:szCs w:val="24"/>
        </w:rPr>
        <w:t xml:space="preserve">READ: </w:t>
      </w:r>
      <w:proofErr w:type="spellStart"/>
      <w:r w:rsidR="00787A02" w:rsidRPr="009850D2">
        <w:rPr>
          <w:bCs/>
          <w:szCs w:val="24"/>
        </w:rPr>
        <w:t>Thonemann</w:t>
      </w:r>
      <w:proofErr w:type="spellEnd"/>
      <w:r w:rsidR="00787A02" w:rsidRPr="009850D2">
        <w:rPr>
          <w:bCs/>
          <w:szCs w:val="24"/>
        </w:rPr>
        <w:t>, pp. 159–189</w:t>
      </w:r>
    </w:p>
    <w:p w14:paraId="5CED1DAF" w14:textId="77777777" w:rsidR="00034CCC" w:rsidRPr="009850D2" w:rsidRDefault="00034CCC" w:rsidP="00034CCC">
      <w:pPr>
        <w:pStyle w:val="Heading4"/>
        <w:jc w:val="left"/>
        <w:rPr>
          <w:sz w:val="24"/>
          <w:szCs w:val="24"/>
        </w:rPr>
      </w:pPr>
      <w:r w:rsidRPr="009850D2">
        <w:rPr>
          <w:sz w:val="24"/>
          <w:szCs w:val="24"/>
        </w:rPr>
        <w:lastRenderedPageBreak/>
        <w:t xml:space="preserve"> </w:t>
      </w:r>
    </w:p>
    <w:p w14:paraId="0F989B84" w14:textId="0514238D" w:rsidR="00034CCC" w:rsidRPr="009850D2" w:rsidRDefault="00034CCC" w:rsidP="00034CCC">
      <w:pPr>
        <w:pStyle w:val="Heading3"/>
        <w:tabs>
          <w:tab w:val="clear" w:pos="1440"/>
          <w:tab w:val="clear" w:pos="2160"/>
          <w:tab w:val="left" w:pos="990"/>
          <w:tab w:val="left" w:pos="1530"/>
        </w:tabs>
        <w:rPr>
          <w:b/>
          <w:sz w:val="24"/>
          <w:szCs w:val="24"/>
        </w:rPr>
      </w:pPr>
      <w:r w:rsidRPr="009850D2">
        <w:rPr>
          <w:b/>
          <w:sz w:val="24"/>
          <w:szCs w:val="24"/>
        </w:rPr>
        <w:t xml:space="preserve">Week 11 – </w:t>
      </w:r>
      <w:r w:rsidR="00D20EFF" w:rsidRPr="009850D2">
        <w:rPr>
          <w:b/>
          <w:sz w:val="24"/>
          <w:szCs w:val="24"/>
        </w:rPr>
        <w:t xml:space="preserve">The </w:t>
      </w:r>
      <w:r w:rsidR="00547D40" w:rsidRPr="009850D2">
        <w:rPr>
          <w:b/>
          <w:sz w:val="24"/>
          <w:szCs w:val="24"/>
        </w:rPr>
        <w:t xml:space="preserve">Invisibility of </w:t>
      </w:r>
      <w:r w:rsidR="00D20EFF" w:rsidRPr="009850D2">
        <w:rPr>
          <w:b/>
          <w:sz w:val="24"/>
          <w:szCs w:val="24"/>
        </w:rPr>
        <w:t xml:space="preserve">Roman </w:t>
      </w:r>
      <w:r w:rsidR="00787A02" w:rsidRPr="009850D2">
        <w:rPr>
          <w:b/>
          <w:sz w:val="24"/>
          <w:szCs w:val="24"/>
        </w:rPr>
        <w:t>Empire</w:t>
      </w:r>
      <w:r w:rsidR="00547D40" w:rsidRPr="009850D2">
        <w:rPr>
          <w:b/>
          <w:sz w:val="24"/>
          <w:szCs w:val="24"/>
        </w:rPr>
        <w:t>.</w:t>
      </w:r>
      <w:r w:rsidR="00981F80" w:rsidRPr="009850D2">
        <w:rPr>
          <w:b/>
          <w:sz w:val="24"/>
          <w:szCs w:val="24"/>
        </w:rPr>
        <w:t xml:space="preserve"> </w:t>
      </w:r>
      <w:r w:rsidR="00787A02" w:rsidRPr="009850D2">
        <w:rPr>
          <w:b/>
          <w:sz w:val="24"/>
          <w:szCs w:val="24"/>
        </w:rPr>
        <w:t xml:space="preserve"> </w:t>
      </w:r>
      <w:proofErr w:type="spellStart"/>
      <w:r w:rsidR="00787A02" w:rsidRPr="009850D2">
        <w:rPr>
          <w:b/>
          <w:sz w:val="24"/>
          <w:szCs w:val="24"/>
        </w:rPr>
        <w:t>Artemidorus</w:t>
      </w:r>
      <w:proofErr w:type="spellEnd"/>
      <w:r w:rsidR="00787A02" w:rsidRPr="009850D2">
        <w:rPr>
          <w:b/>
          <w:sz w:val="24"/>
          <w:szCs w:val="24"/>
        </w:rPr>
        <w:t xml:space="preserve"> After Antiquity</w:t>
      </w:r>
      <w:r w:rsidR="00D20EFF" w:rsidRPr="009850D2">
        <w:rPr>
          <w:b/>
          <w:sz w:val="24"/>
          <w:szCs w:val="24"/>
        </w:rPr>
        <w:t>.</w:t>
      </w:r>
      <w:r w:rsidRPr="009850D2">
        <w:rPr>
          <w:b/>
          <w:sz w:val="24"/>
          <w:szCs w:val="24"/>
        </w:rPr>
        <w:t xml:space="preserve"> </w:t>
      </w:r>
    </w:p>
    <w:p w14:paraId="59EAA769" w14:textId="4CBE6EBD" w:rsidR="00034CCC" w:rsidRPr="009850D2" w:rsidRDefault="00034CCC" w:rsidP="00034CCC">
      <w:pPr>
        <w:ind w:left="720" w:hanging="720"/>
        <w:rPr>
          <w:bCs/>
          <w:szCs w:val="24"/>
        </w:rPr>
      </w:pPr>
      <w:r w:rsidRPr="009850D2">
        <w:rPr>
          <w:bCs/>
          <w:szCs w:val="24"/>
        </w:rPr>
        <w:t xml:space="preserve">READ: </w:t>
      </w:r>
      <w:proofErr w:type="spellStart"/>
      <w:r w:rsidR="00787A02" w:rsidRPr="009850D2">
        <w:rPr>
          <w:bCs/>
          <w:szCs w:val="24"/>
        </w:rPr>
        <w:t>Thonemann</w:t>
      </w:r>
      <w:proofErr w:type="spellEnd"/>
      <w:r w:rsidR="00787A02" w:rsidRPr="009850D2">
        <w:rPr>
          <w:bCs/>
          <w:szCs w:val="24"/>
        </w:rPr>
        <w:t>, 191–218.</w:t>
      </w:r>
    </w:p>
    <w:p w14:paraId="1A255751" w14:textId="77777777" w:rsidR="00034CCC" w:rsidRPr="009850D2" w:rsidRDefault="00034CCC" w:rsidP="00034CCC">
      <w:pPr>
        <w:pStyle w:val="Heading3"/>
        <w:tabs>
          <w:tab w:val="clear" w:pos="1440"/>
          <w:tab w:val="clear" w:pos="2160"/>
          <w:tab w:val="left" w:pos="990"/>
          <w:tab w:val="left" w:pos="1530"/>
        </w:tabs>
        <w:rPr>
          <w:b/>
          <w:sz w:val="24"/>
          <w:szCs w:val="24"/>
        </w:rPr>
      </w:pPr>
    </w:p>
    <w:p w14:paraId="25936EAE" w14:textId="2CF7BBB6" w:rsidR="00034CCC" w:rsidRPr="009850D2" w:rsidRDefault="00034CCC" w:rsidP="00034CCC">
      <w:pPr>
        <w:pStyle w:val="Heading3"/>
        <w:tabs>
          <w:tab w:val="clear" w:pos="1440"/>
          <w:tab w:val="clear" w:pos="2160"/>
          <w:tab w:val="left" w:pos="990"/>
          <w:tab w:val="left" w:pos="1530"/>
        </w:tabs>
        <w:rPr>
          <w:b/>
          <w:sz w:val="24"/>
          <w:szCs w:val="24"/>
        </w:rPr>
      </w:pPr>
      <w:r w:rsidRPr="009850D2">
        <w:rPr>
          <w:b/>
          <w:sz w:val="24"/>
          <w:szCs w:val="24"/>
        </w:rPr>
        <w:t xml:space="preserve">Week 12 – </w:t>
      </w:r>
      <w:r w:rsidR="00D20EFF" w:rsidRPr="009850D2">
        <w:rPr>
          <w:b/>
          <w:sz w:val="24"/>
          <w:szCs w:val="24"/>
        </w:rPr>
        <w:t xml:space="preserve">Student </w:t>
      </w:r>
      <w:r w:rsidR="00902A28" w:rsidRPr="009850D2">
        <w:rPr>
          <w:b/>
          <w:sz w:val="24"/>
          <w:szCs w:val="24"/>
        </w:rPr>
        <w:t>Oral Presentations</w:t>
      </w:r>
      <w:r w:rsidR="00D20EFF" w:rsidRPr="009850D2">
        <w:rPr>
          <w:b/>
          <w:sz w:val="24"/>
          <w:szCs w:val="24"/>
        </w:rPr>
        <w:t>.</w:t>
      </w:r>
      <w:r w:rsidRPr="009850D2">
        <w:rPr>
          <w:b/>
          <w:sz w:val="24"/>
          <w:szCs w:val="24"/>
        </w:rPr>
        <w:t xml:space="preserve"> </w:t>
      </w:r>
    </w:p>
    <w:p w14:paraId="2409E227" w14:textId="0A06E779" w:rsidR="00034CCC" w:rsidRPr="009850D2" w:rsidRDefault="00D67D7A" w:rsidP="00034CCC">
      <w:pPr>
        <w:ind w:left="720" w:hanging="720"/>
        <w:rPr>
          <w:bCs/>
          <w:szCs w:val="24"/>
        </w:rPr>
      </w:pPr>
      <w:r w:rsidRPr="009850D2">
        <w:rPr>
          <w:bCs/>
          <w:szCs w:val="24"/>
        </w:rPr>
        <w:t>READ: t</w:t>
      </w:r>
      <w:r w:rsidR="005D5829" w:rsidRPr="009850D2">
        <w:rPr>
          <w:bCs/>
          <w:szCs w:val="24"/>
        </w:rPr>
        <w:t xml:space="preserve">he suggestions in </w:t>
      </w:r>
      <w:proofErr w:type="spellStart"/>
      <w:r w:rsidR="00902A28" w:rsidRPr="009850D2">
        <w:rPr>
          <w:bCs/>
          <w:szCs w:val="24"/>
        </w:rPr>
        <w:t>Thonemann</w:t>
      </w:r>
      <w:proofErr w:type="spellEnd"/>
      <w:r w:rsidR="00902A28" w:rsidRPr="009850D2">
        <w:rPr>
          <w:bCs/>
          <w:szCs w:val="24"/>
        </w:rPr>
        <w:t>, “Further reading, chaps. 1–4,” pp. 219–221.</w:t>
      </w:r>
    </w:p>
    <w:p w14:paraId="6A9E7464" w14:textId="77777777" w:rsidR="00034CCC" w:rsidRPr="009850D2" w:rsidRDefault="00034CCC" w:rsidP="00034CCC">
      <w:pPr>
        <w:pStyle w:val="Heading3"/>
        <w:tabs>
          <w:tab w:val="clear" w:pos="1440"/>
          <w:tab w:val="clear" w:pos="2160"/>
          <w:tab w:val="left" w:pos="990"/>
          <w:tab w:val="left" w:pos="1530"/>
        </w:tabs>
        <w:rPr>
          <w:b/>
          <w:sz w:val="24"/>
          <w:szCs w:val="24"/>
        </w:rPr>
      </w:pPr>
    </w:p>
    <w:p w14:paraId="5BE4106B" w14:textId="36E9110E" w:rsidR="00034CCC" w:rsidRPr="009850D2" w:rsidRDefault="00034CCC" w:rsidP="00034CCC">
      <w:pPr>
        <w:pStyle w:val="Heading3"/>
        <w:tabs>
          <w:tab w:val="clear" w:pos="1440"/>
          <w:tab w:val="clear" w:pos="2160"/>
          <w:tab w:val="left" w:pos="990"/>
          <w:tab w:val="left" w:pos="1530"/>
        </w:tabs>
        <w:rPr>
          <w:b/>
          <w:sz w:val="24"/>
          <w:szCs w:val="24"/>
        </w:rPr>
      </w:pPr>
      <w:r w:rsidRPr="009850D2">
        <w:rPr>
          <w:b/>
          <w:sz w:val="24"/>
          <w:szCs w:val="24"/>
        </w:rPr>
        <w:t xml:space="preserve">Week 13 – </w:t>
      </w:r>
      <w:r w:rsidR="00D20EFF" w:rsidRPr="009850D2">
        <w:rPr>
          <w:b/>
          <w:sz w:val="24"/>
          <w:szCs w:val="24"/>
        </w:rPr>
        <w:t xml:space="preserve">Student </w:t>
      </w:r>
      <w:r w:rsidR="00902A28" w:rsidRPr="009850D2">
        <w:rPr>
          <w:b/>
          <w:sz w:val="24"/>
          <w:szCs w:val="24"/>
        </w:rPr>
        <w:t>Oral Presentations</w:t>
      </w:r>
      <w:r w:rsidR="00D20EFF" w:rsidRPr="009850D2">
        <w:rPr>
          <w:b/>
          <w:sz w:val="24"/>
          <w:szCs w:val="24"/>
        </w:rPr>
        <w:t>.</w:t>
      </w:r>
      <w:r w:rsidRPr="009850D2">
        <w:rPr>
          <w:b/>
          <w:sz w:val="24"/>
          <w:szCs w:val="24"/>
        </w:rPr>
        <w:t xml:space="preserve"> </w:t>
      </w:r>
    </w:p>
    <w:p w14:paraId="5756CEE2" w14:textId="77EF6C88" w:rsidR="00034CCC" w:rsidRPr="009850D2" w:rsidRDefault="00D67D7A" w:rsidP="00034CCC">
      <w:pPr>
        <w:ind w:left="720" w:hanging="720"/>
        <w:rPr>
          <w:bCs/>
          <w:szCs w:val="24"/>
        </w:rPr>
      </w:pPr>
      <w:r w:rsidRPr="009850D2">
        <w:rPr>
          <w:bCs/>
          <w:szCs w:val="24"/>
        </w:rPr>
        <w:t xml:space="preserve">READ: </w:t>
      </w:r>
      <w:r w:rsidR="005D5829" w:rsidRPr="009850D2">
        <w:rPr>
          <w:bCs/>
          <w:szCs w:val="24"/>
        </w:rPr>
        <w:t xml:space="preserve">the suggestions in </w:t>
      </w:r>
      <w:proofErr w:type="spellStart"/>
      <w:r w:rsidR="00902A28" w:rsidRPr="009850D2">
        <w:rPr>
          <w:bCs/>
          <w:szCs w:val="24"/>
        </w:rPr>
        <w:t>Thonemann</w:t>
      </w:r>
      <w:proofErr w:type="spellEnd"/>
      <w:r w:rsidR="00902A28" w:rsidRPr="009850D2">
        <w:rPr>
          <w:bCs/>
          <w:szCs w:val="24"/>
        </w:rPr>
        <w:t>, “Further Reading, chaps 5–8,” pp. 221–224</w:t>
      </w:r>
      <w:r w:rsidR="005D5829" w:rsidRPr="009850D2">
        <w:rPr>
          <w:bCs/>
          <w:szCs w:val="24"/>
        </w:rPr>
        <w:t>.</w:t>
      </w:r>
    </w:p>
    <w:p w14:paraId="460CC2A9" w14:textId="77777777" w:rsidR="00034CCC" w:rsidRPr="009850D2" w:rsidRDefault="00034CCC" w:rsidP="00034CCC">
      <w:pPr>
        <w:jc w:val="center"/>
        <w:rPr>
          <w:szCs w:val="24"/>
        </w:rPr>
      </w:pPr>
    </w:p>
    <w:p w14:paraId="7294B564" w14:textId="26401B0E" w:rsidR="00034CCC" w:rsidRPr="009850D2" w:rsidRDefault="00034CCC" w:rsidP="00034CCC">
      <w:pPr>
        <w:pStyle w:val="Heading3"/>
        <w:tabs>
          <w:tab w:val="clear" w:pos="1440"/>
          <w:tab w:val="clear" w:pos="2160"/>
          <w:tab w:val="left" w:pos="990"/>
          <w:tab w:val="left" w:pos="1530"/>
        </w:tabs>
        <w:rPr>
          <w:b/>
          <w:sz w:val="24"/>
          <w:szCs w:val="24"/>
        </w:rPr>
      </w:pPr>
      <w:r w:rsidRPr="009850D2">
        <w:rPr>
          <w:b/>
          <w:sz w:val="24"/>
          <w:szCs w:val="24"/>
        </w:rPr>
        <w:t xml:space="preserve">Week 14 – </w:t>
      </w:r>
      <w:r w:rsidR="00D20EFF" w:rsidRPr="009850D2">
        <w:rPr>
          <w:b/>
          <w:sz w:val="24"/>
          <w:szCs w:val="24"/>
        </w:rPr>
        <w:t xml:space="preserve">Student </w:t>
      </w:r>
      <w:r w:rsidR="00734985" w:rsidRPr="009850D2">
        <w:rPr>
          <w:b/>
          <w:sz w:val="24"/>
          <w:szCs w:val="24"/>
        </w:rPr>
        <w:t>Oral Presentations</w:t>
      </w:r>
      <w:r w:rsidR="00D20EFF" w:rsidRPr="009850D2">
        <w:rPr>
          <w:b/>
          <w:sz w:val="24"/>
          <w:szCs w:val="24"/>
        </w:rPr>
        <w:t>.</w:t>
      </w:r>
      <w:r w:rsidRPr="009850D2">
        <w:rPr>
          <w:b/>
          <w:sz w:val="24"/>
          <w:szCs w:val="24"/>
        </w:rPr>
        <w:t xml:space="preserve"> </w:t>
      </w:r>
    </w:p>
    <w:p w14:paraId="4DFFC207" w14:textId="078E487B" w:rsidR="00034CCC" w:rsidRPr="009850D2" w:rsidRDefault="00D67D7A" w:rsidP="00034CCC">
      <w:pPr>
        <w:ind w:left="720" w:hanging="720"/>
        <w:rPr>
          <w:bCs/>
          <w:szCs w:val="24"/>
        </w:rPr>
      </w:pPr>
      <w:r w:rsidRPr="009850D2">
        <w:rPr>
          <w:bCs/>
          <w:szCs w:val="24"/>
        </w:rPr>
        <w:t xml:space="preserve">READ: </w:t>
      </w:r>
      <w:r w:rsidR="005D5829" w:rsidRPr="009850D2">
        <w:rPr>
          <w:bCs/>
          <w:szCs w:val="24"/>
        </w:rPr>
        <w:t xml:space="preserve">the suggestions in </w:t>
      </w:r>
      <w:proofErr w:type="spellStart"/>
      <w:r w:rsidR="00902A28" w:rsidRPr="009850D2">
        <w:rPr>
          <w:bCs/>
          <w:szCs w:val="24"/>
        </w:rPr>
        <w:t>Thonemann</w:t>
      </w:r>
      <w:proofErr w:type="spellEnd"/>
      <w:r w:rsidR="00902A28" w:rsidRPr="009850D2">
        <w:rPr>
          <w:bCs/>
          <w:szCs w:val="24"/>
        </w:rPr>
        <w:t xml:space="preserve">, “further Reading,” </w:t>
      </w:r>
      <w:proofErr w:type="spellStart"/>
      <w:r w:rsidR="00902A28" w:rsidRPr="009850D2">
        <w:rPr>
          <w:bCs/>
          <w:szCs w:val="24"/>
        </w:rPr>
        <w:t>chs</w:t>
      </w:r>
      <w:proofErr w:type="spellEnd"/>
      <w:r w:rsidR="00902A28" w:rsidRPr="009850D2">
        <w:rPr>
          <w:bCs/>
          <w:szCs w:val="24"/>
        </w:rPr>
        <w:t>. 9–Epilogue,” pp. 224–227</w:t>
      </w:r>
      <w:r w:rsidR="005D5829" w:rsidRPr="009850D2">
        <w:rPr>
          <w:bCs/>
          <w:szCs w:val="24"/>
        </w:rPr>
        <w:t>.</w:t>
      </w:r>
      <w:r w:rsidR="00902A28" w:rsidRPr="009850D2">
        <w:rPr>
          <w:bCs/>
          <w:szCs w:val="24"/>
        </w:rPr>
        <w:t xml:space="preserve"> </w:t>
      </w:r>
    </w:p>
    <w:p w14:paraId="41B14B40" w14:textId="77777777" w:rsidR="00033D8C" w:rsidRPr="009850D2" w:rsidRDefault="00033D8C" w:rsidP="00034CCC">
      <w:pPr>
        <w:ind w:left="720" w:hanging="720"/>
        <w:rPr>
          <w:bCs/>
          <w:szCs w:val="24"/>
        </w:rPr>
      </w:pPr>
    </w:p>
    <w:p w14:paraId="4C6DA969" w14:textId="2DA22D51" w:rsidR="00033D8C" w:rsidRPr="009850D2" w:rsidRDefault="00033D8C" w:rsidP="00034CCC">
      <w:pPr>
        <w:ind w:left="720" w:hanging="720"/>
        <w:rPr>
          <w:b/>
          <w:szCs w:val="24"/>
          <w:u w:val="single"/>
        </w:rPr>
      </w:pPr>
      <w:r w:rsidRPr="009850D2">
        <w:rPr>
          <w:b/>
          <w:szCs w:val="24"/>
          <w:u w:val="single"/>
        </w:rPr>
        <w:t>Final Exam Week</w:t>
      </w:r>
    </w:p>
    <w:p w14:paraId="737F654F" w14:textId="79FEC31C" w:rsidR="00643506" w:rsidRDefault="00033D8C">
      <w:r w:rsidRPr="009850D2">
        <w:t xml:space="preserve">DUE: Final </w:t>
      </w:r>
      <w:r w:rsidR="006C3BB4" w:rsidRPr="009850D2">
        <w:t>P</w:t>
      </w:r>
      <w:r w:rsidRPr="009850D2">
        <w:t>aper</w:t>
      </w:r>
      <w:r w:rsidR="00862CFF" w:rsidRPr="009850D2">
        <w:t xml:space="preserve"> (5-pages)</w:t>
      </w:r>
      <w:r w:rsidRPr="009850D2">
        <w:t xml:space="preserve">, a revision of </w:t>
      </w:r>
      <w:r w:rsidR="00862CFF" w:rsidRPr="009850D2">
        <w:t>your</w:t>
      </w:r>
      <w:r w:rsidRPr="009850D2">
        <w:t xml:space="preserve"> oral presentation</w:t>
      </w:r>
      <w:r w:rsidR="0077260C" w:rsidRPr="009850D2">
        <w:t xml:space="preserve"> (and note-taking exercises)</w:t>
      </w:r>
      <w:r w:rsidR="009B77F3" w:rsidRPr="009850D2">
        <w:t xml:space="preserve">, at the </w:t>
      </w:r>
      <w:r w:rsidR="0077260C" w:rsidRPr="009850D2">
        <w:t xml:space="preserve">beginning of </w:t>
      </w:r>
      <w:r w:rsidR="009B77F3" w:rsidRPr="009850D2">
        <w:t>the scheduled final examination</w:t>
      </w:r>
      <w:r w:rsidR="0077260C" w:rsidRPr="009850D2">
        <w:t xml:space="preserve"> per</w:t>
      </w:r>
      <w:r w:rsidR="0077260C">
        <w:t>iod</w:t>
      </w:r>
      <w:r w:rsidR="009B77F3">
        <w:t>.</w:t>
      </w:r>
    </w:p>
    <w:sectPr w:rsidR="00643506" w:rsidSect="007725C7">
      <w:headerReference w:type="even" r:id="rId11"/>
      <w:headerReference w:type="default" r:id="rId12"/>
      <w:footerReference w:type="default" r:id="rId13"/>
      <w:footerReference w:type="first" r:id="rId14"/>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797B" w14:textId="77777777" w:rsidR="004513E5" w:rsidRDefault="004513E5">
      <w:r>
        <w:separator/>
      </w:r>
    </w:p>
  </w:endnote>
  <w:endnote w:type="continuationSeparator" w:id="0">
    <w:p w14:paraId="42B3D54D" w14:textId="77777777" w:rsidR="004513E5" w:rsidRDefault="0045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26FE" w14:textId="77777777" w:rsidR="00643506" w:rsidRPr="003D74D3" w:rsidRDefault="00643506" w:rsidP="00643506">
    <w:pPr>
      <w:pStyle w:val="Footer"/>
      <w:jc w:val="center"/>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0982" w14:textId="77777777" w:rsidR="00643506" w:rsidRPr="00ED69EE" w:rsidRDefault="00643506" w:rsidP="00643506">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6F7E" w14:textId="77777777" w:rsidR="004513E5" w:rsidRDefault="004513E5">
      <w:r>
        <w:separator/>
      </w:r>
    </w:p>
  </w:footnote>
  <w:footnote w:type="continuationSeparator" w:id="0">
    <w:p w14:paraId="2278F49B" w14:textId="77777777" w:rsidR="004513E5" w:rsidRDefault="0045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D44F" w14:textId="77777777"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2D1FC" w14:textId="77777777" w:rsidR="00643506" w:rsidRDefault="006435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BE43" w14:textId="77777777"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D59">
      <w:rPr>
        <w:rStyle w:val="PageNumber"/>
        <w:noProof/>
      </w:rPr>
      <w:t>2</w:t>
    </w:r>
    <w:r>
      <w:rPr>
        <w:rStyle w:val="PageNumber"/>
      </w:rPr>
      <w:fldChar w:fldCharType="end"/>
    </w:r>
  </w:p>
  <w:p w14:paraId="233BB1FC" w14:textId="77777777" w:rsidR="00643506" w:rsidRDefault="006435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CCC"/>
    <w:rsid w:val="00020AE0"/>
    <w:rsid w:val="000259EF"/>
    <w:rsid w:val="00033D8C"/>
    <w:rsid w:val="00034CCC"/>
    <w:rsid w:val="00057629"/>
    <w:rsid w:val="000A6561"/>
    <w:rsid w:val="000B67A8"/>
    <w:rsid w:val="000D293E"/>
    <w:rsid w:val="000E28B1"/>
    <w:rsid w:val="000E2FC0"/>
    <w:rsid w:val="00120DE2"/>
    <w:rsid w:val="00141BAC"/>
    <w:rsid w:val="00157D23"/>
    <w:rsid w:val="001677AC"/>
    <w:rsid w:val="001A1C91"/>
    <w:rsid w:val="001C6B00"/>
    <w:rsid w:val="001E104E"/>
    <w:rsid w:val="001F6276"/>
    <w:rsid w:val="00207EC6"/>
    <w:rsid w:val="00215FF3"/>
    <w:rsid w:val="002225FC"/>
    <w:rsid w:val="002325C4"/>
    <w:rsid w:val="002441D9"/>
    <w:rsid w:val="00276581"/>
    <w:rsid w:val="002900BD"/>
    <w:rsid w:val="00295475"/>
    <w:rsid w:val="00295E5D"/>
    <w:rsid w:val="002C04B8"/>
    <w:rsid w:val="002F6A23"/>
    <w:rsid w:val="00310CA9"/>
    <w:rsid w:val="003329C9"/>
    <w:rsid w:val="00332C8D"/>
    <w:rsid w:val="00341E23"/>
    <w:rsid w:val="003C647A"/>
    <w:rsid w:val="003E2298"/>
    <w:rsid w:val="004364E8"/>
    <w:rsid w:val="004513E5"/>
    <w:rsid w:val="00497B3B"/>
    <w:rsid w:val="004B3693"/>
    <w:rsid w:val="004D5441"/>
    <w:rsid w:val="004F6569"/>
    <w:rsid w:val="00502CD0"/>
    <w:rsid w:val="005321FC"/>
    <w:rsid w:val="00547D40"/>
    <w:rsid w:val="00566779"/>
    <w:rsid w:val="005B7A41"/>
    <w:rsid w:val="005D37B3"/>
    <w:rsid w:val="005D5829"/>
    <w:rsid w:val="005E39B4"/>
    <w:rsid w:val="005E4BF2"/>
    <w:rsid w:val="00610ADB"/>
    <w:rsid w:val="0063717F"/>
    <w:rsid w:val="00643506"/>
    <w:rsid w:val="00680136"/>
    <w:rsid w:val="006864EC"/>
    <w:rsid w:val="006B0AE7"/>
    <w:rsid w:val="006C10B8"/>
    <w:rsid w:val="006C3BB4"/>
    <w:rsid w:val="006D6DF4"/>
    <w:rsid w:val="006F1A08"/>
    <w:rsid w:val="007066A3"/>
    <w:rsid w:val="00734985"/>
    <w:rsid w:val="00766D2A"/>
    <w:rsid w:val="007725C7"/>
    <w:rsid w:val="0077260C"/>
    <w:rsid w:val="00776E50"/>
    <w:rsid w:val="00787A02"/>
    <w:rsid w:val="007928DF"/>
    <w:rsid w:val="007A1F59"/>
    <w:rsid w:val="007C76F0"/>
    <w:rsid w:val="007D45F8"/>
    <w:rsid w:val="007F6938"/>
    <w:rsid w:val="00855122"/>
    <w:rsid w:val="008555EA"/>
    <w:rsid w:val="00862CFF"/>
    <w:rsid w:val="00883D1A"/>
    <w:rsid w:val="00886681"/>
    <w:rsid w:val="008965F2"/>
    <w:rsid w:val="008D396F"/>
    <w:rsid w:val="008F39C3"/>
    <w:rsid w:val="00900DA8"/>
    <w:rsid w:val="00902A28"/>
    <w:rsid w:val="00910D4B"/>
    <w:rsid w:val="0094524E"/>
    <w:rsid w:val="00964C1D"/>
    <w:rsid w:val="00981F80"/>
    <w:rsid w:val="00982FD2"/>
    <w:rsid w:val="009850D2"/>
    <w:rsid w:val="009934D0"/>
    <w:rsid w:val="009A3FED"/>
    <w:rsid w:val="009B77F3"/>
    <w:rsid w:val="009C09BE"/>
    <w:rsid w:val="009E0D59"/>
    <w:rsid w:val="00AB7EB8"/>
    <w:rsid w:val="00B1002D"/>
    <w:rsid w:val="00B11348"/>
    <w:rsid w:val="00B1366F"/>
    <w:rsid w:val="00B14106"/>
    <w:rsid w:val="00B144B8"/>
    <w:rsid w:val="00B2784F"/>
    <w:rsid w:val="00B34DEC"/>
    <w:rsid w:val="00B668B1"/>
    <w:rsid w:val="00B7389F"/>
    <w:rsid w:val="00B8124F"/>
    <w:rsid w:val="00B92EA8"/>
    <w:rsid w:val="00BA0110"/>
    <w:rsid w:val="00BA3A97"/>
    <w:rsid w:val="00BD604E"/>
    <w:rsid w:val="00CD067D"/>
    <w:rsid w:val="00CF6E06"/>
    <w:rsid w:val="00D20EFF"/>
    <w:rsid w:val="00D274A6"/>
    <w:rsid w:val="00D33CAF"/>
    <w:rsid w:val="00D67972"/>
    <w:rsid w:val="00D67D7A"/>
    <w:rsid w:val="00DC78D0"/>
    <w:rsid w:val="00DD6253"/>
    <w:rsid w:val="00E37C6D"/>
    <w:rsid w:val="00E41CB0"/>
    <w:rsid w:val="00E82392"/>
    <w:rsid w:val="00ED1310"/>
    <w:rsid w:val="00EF58B9"/>
    <w:rsid w:val="00F363C9"/>
    <w:rsid w:val="00F721F4"/>
    <w:rsid w:val="00F966F7"/>
    <w:rsid w:val="00FC2CEA"/>
    <w:rsid w:val="00FE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9EFC"/>
  <w15:docId w15:val="{043C6843-757C-E34B-B9D9-DA6E4068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CCC"/>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034CCC"/>
    <w:pPr>
      <w:keepNext/>
      <w:outlineLvl w:val="0"/>
    </w:pPr>
    <w:rPr>
      <w:rFonts w:ascii="Arial" w:hAnsi="Arial" w:cs="Arial"/>
      <w:b/>
      <w:bCs/>
      <w:sz w:val="22"/>
    </w:rPr>
  </w:style>
  <w:style w:type="paragraph" w:styleId="Heading2">
    <w:name w:val="heading 2"/>
    <w:basedOn w:val="Normal"/>
    <w:next w:val="Normal"/>
    <w:link w:val="Heading2Char"/>
    <w:qFormat/>
    <w:rsid w:val="00034CCC"/>
    <w:pPr>
      <w:keepNext/>
      <w:widowControl/>
      <w:outlineLvl w:val="1"/>
    </w:pPr>
    <w:rPr>
      <w:b/>
      <w:snapToGrid/>
      <w:sz w:val="20"/>
    </w:rPr>
  </w:style>
  <w:style w:type="paragraph" w:styleId="Heading3">
    <w:name w:val="heading 3"/>
    <w:basedOn w:val="Normal"/>
    <w:next w:val="Normal"/>
    <w:link w:val="Heading3Char"/>
    <w:qFormat/>
    <w:rsid w:val="00034C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034CCC"/>
    <w:pPr>
      <w:keepNext/>
      <w:jc w:val="center"/>
      <w:outlineLvl w:val="3"/>
    </w:pPr>
    <w:rPr>
      <w:b/>
      <w:bCs/>
      <w:sz w:val="22"/>
    </w:rPr>
  </w:style>
  <w:style w:type="paragraph" w:styleId="Heading5">
    <w:name w:val="heading 5"/>
    <w:basedOn w:val="Normal"/>
    <w:next w:val="Normal"/>
    <w:link w:val="Heading5Char"/>
    <w:qFormat/>
    <w:rsid w:val="00034CCC"/>
    <w:pPr>
      <w:keepNext/>
      <w:tabs>
        <w:tab w:val="left" w:pos="-1440"/>
      </w:tabs>
      <w:ind w:left="4320" w:hanging="4320"/>
      <w:outlineLvl w:val="4"/>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4CCC"/>
    <w:rPr>
      <w:rFonts w:ascii="Arial" w:eastAsia="Times New Roman" w:hAnsi="Arial" w:cs="Arial"/>
      <w:b/>
      <w:bCs/>
      <w:snapToGrid w:val="0"/>
      <w:szCs w:val="20"/>
    </w:rPr>
  </w:style>
  <w:style w:type="character" w:customStyle="1" w:styleId="Heading2Char">
    <w:name w:val="Heading 2 Char"/>
    <w:link w:val="Heading2"/>
    <w:rsid w:val="00034CCC"/>
    <w:rPr>
      <w:rFonts w:ascii="Times New Roman" w:eastAsia="Times New Roman" w:hAnsi="Times New Roman" w:cs="Times New Roman"/>
      <w:b/>
      <w:sz w:val="20"/>
      <w:szCs w:val="20"/>
    </w:rPr>
  </w:style>
  <w:style w:type="character" w:customStyle="1" w:styleId="Heading3Char">
    <w:name w:val="Heading 3 Char"/>
    <w:link w:val="Heading3"/>
    <w:rsid w:val="00034CCC"/>
    <w:rPr>
      <w:rFonts w:ascii="Times New Roman" w:eastAsia="Times New Roman" w:hAnsi="Times New Roman" w:cs="Times New Roman"/>
      <w:snapToGrid w:val="0"/>
      <w:szCs w:val="20"/>
      <w:u w:val="single"/>
    </w:rPr>
  </w:style>
  <w:style w:type="character" w:customStyle="1" w:styleId="Heading4Char">
    <w:name w:val="Heading 4 Char"/>
    <w:link w:val="Heading4"/>
    <w:rsid w:val="00034CCC"/>
    <w:rPr>
      <w:rFonts w:ascii="Times New Roman" w:eastAsia="Times New Roman" w:hAnsi="Times New Roman" w:cs="Times New Roman"/>
      <w:b/>
      <w:bCs/>
      <w:snapToGrid w:val="0"/>
      <w:szCs w:val="20"/>
    </w:rPr>
  </w:style>
  <w:style w:type="character" w:customStyle="1" w:styleId="Heading5Char">
    <w:name w:val="Heading 5 Char"/>
    <w:link w:val="Heading5"/>
    <w:rsid w:val="00034CCC"/>
    <w:rPr>
      <w:rFonts w:ascii="Times New Roman" w:eastAsia="Times New Roman" w:hAnsi="Times New Roman" w:cs="Times New Roman"/>
      <w:b/>
      <w:snapToGrid w:val="0"/>
      <w:szCs w:val="20"/>
    </w:rPr>
  </w:style>
  <w:style w:type="paragraph" w:styleId="Header">
    <w:name w:val="header"/>
    <w:basedOn w:val="Normal"/>
    <w:link w:val="HeaderChar"/>
    <w:rsid w:val="00034CCC"/>
    <w:pPr>
      <w:tabs>
        <w:tab w:val="center" w:pos="4320"/>
        <w:tab w:val="right" w:pos="8640"/>
      </w:tabs>
    </w:pPr>
  </w:style>
  <w:style w:type="character" w:customStyle="1" w:styleId="HeaderChar">
    <w:name w:val="Header Char"/>
    <w:link w:val="Header"/>
    <w:rsid w:val="00034CCC"/>
    <w:rPr>
      <w:rFonts w:ascii="Times New Roman" w:eastAsia="Times New Roman" w:hAnsi="Times New Roman" w:cs="Times New Roman"/>
      <w:snapToGrid w:val="0"/>
      <w:sz w:val="24"/>
      <w:szCs w:val="20"/>
    </w:rPr>
  </w:style>
  <w:style w:type="character" w:styleId="PageNumber">
    <w:name w:val="page number"/>
    <w:basedOn w:val="DefaultParagraphFont"/>
    <w:rsid w:val="00034CCC"/>
  </w:style>
  <w:style w:type="paragraph" w:styleId="BodyText">
    <w:name w:val="Body Text"/>
    <w:basedOn w:val="Normal"/>
    <w:link w:val="BodyTextChar"/>
    <w:rsid w:val="00034CCC"/>
    <w:rPr>
      <w:sz w:val="22"/>
    </w:rPr>
  </w:style>
  <w:style w:type="character" w:customStyle="1" w:styleId="BodyTextChar">
    <w:name w:val="Body Text Char"/>
    <w:link w:val="BodyText"/>
    <w:rsid w:val="00034CCC"/>
    <w:rPr>
      <w:rFonts w:ascii="Times New Roman" w:eastAsia="Times New Roman" w:hAnsi="Times New Roman" w:cs="Times New Roman"/>
      <w:snapToGrid w:val="0"/>
      <w:szCs w:val="20"/>
    </w:rPr>
  </w:style>
  <w:style w:type="character" w:styleId="Hyperlink">
    <w:name w:val="Hyperlink"/>
    <w:rsid w:val="00034CCC"/>
    <w:rPr>
      <w:color w:val="0000FF"/>
      <w:u w:val="single"/>
    </w:rPr>
  </w:style>
  <w:style w:type="character" w:styleId="FollowedHyperlink">
    <w:name w:val="FollowedHyperlink"/>
    <w:rsid w:val="00034CCC"/>
    <w:rPr>
      <w:color w:val="800080"/>
      <w:u w:val="single"/>
    </w:rPr>
  </w:style>
  <w:style w:type="character" w:styleId="CommentReference">
    <w:name w:val="annotation reference"/>
    <w:semiHidden/>
    <w:rsid w:val="00034CCC"/>
    <w:rPr>
      <w:sz w:val="16"/>
      <w:szCs w:val="16"/>
    </w:rPr>
  </w:style>
  <w:style w:type="paragraph" w:styleId="CommentText">
    <w:name w:val="annotation text"/>
    <w:basedOn w:val="Normal"/>
    <w:link w:val="CommentTextChar"/>
    <w:semiHidden/>
    <w:rsid w:val="00034CCC"/>
    <w:rPr>
      <w:sz w:val="20"/>
    </w:rPr>
  </w:style>
  <w:style w:type="character" w:customStyle="1" w:styleId="CommentTextChar">
    <w:name w:val="Comment Text Char"/>
    <w:link w:val="CommentText"/>
    <w:semiHidden/>
    <w:rsid w:val="00034CCC"/>
    <w:rPr>
      <w:rFonts w:ascii="Times New Roman" w:eastAsia="Times New Roman" w:hAnsi="Times New Roman" w:cs="Times New Roman"/>
      <w:snapToGrid w:val="0"/>
      <w:sz w:val="20"/>
      <w:szCs w:val="20"/>
    </w:rPr>
  </w:style>
  <w:style w:type="paragraph" w:styleId="Footer">
    <w:name w:val="footer"/>
    <w:basedOn w:val="Normal"/>
    <w:link w:val="FooterChar"/>
    <w:rsid w:val="00034CCC"/>
    <w:pPr>
      <w:tabs>
        <w:tab w:val="center" w:pos="4320"/>
        <w:tab w:val="right" w:pos="8640"/>
      </w:tabs>
    </w:pPr>
  </w:style>
  <w:style w:type="character" w:customStyle="1" w:styleId="FooterChar">
    <w:name w:val="Footer Char"/>
    <w:link w:val="Footer"/>
    <w:rsid w:val="00034CC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34CCC"/>
    <w:pPr>
      <w:spacing w:after="120"/>
      <w:ind w:left="360"/>
    </w:pPr>
  </w:style>
  <w:style w:type="character" w:customStyle="1" w:styleId="BodyTextIndentChar">
    <w:name w:val="Body Text Indent Char"/>
    <w:link w:val="BodyTextIndent"/>
    <w:rsid w:val="00034CCC"/>
    <w:rPr>
      <w:rFonts w:ascii="Times New Roman" w:eastAsia="Times New Roman" w:hAnsi="Times New Roman" w:cs="Times New Roman"/>
      <w:snapToGrid w:val="0"/>
      <w:sz w:val="24"/>
      <w:szCs w:val="20"/>
    </w:rPr>
  </w:style>
  <w:style w:type="paragraph" w:styleId="NoSpacing">
    <w:name w:val="No Spacing"/>
    <w:uiPriority w:val="1"/>
    <w:qFormat/>
    <w:rsid w:val="00034CCC"/>
    <w:rPr>
      <w:sz w:val="22"/>
      <w:szCs w:val="22"/>
    </w:rPr>
  </w:style>
  <w:style w:type="paragraph" w:styleId="ListParagraph">
    <w:name w:val="List Paragraph"/>
    <w:basedOn w:val="Normal"/>
    <w:uiPriority w:val="34"/>
    <w:qFormat/>
    <w:rsid w:val="00034CCC"/>
    <w:pPr>
      <w:widowControl/>
      <w:spacing w:after="200" w:line="276" w:lineRule="auto"/>
      <w:ind w:left="720"/>
      <w:contextualSpacing/>
    </w:pPr>
    <w:rPr>
      <w:rFonts w:ascii="Calibri" w:eastAsia="Calibri" w:hAnsi="Calibri"/>
      <w:snapToGrid/>
      <w:sz w:val="22"/>
      <w:szCs w:val="22"/>
    </w:rPr>
  </w:style>
  <w:style w:type="character" w:styleId="HTMLCite">
    <w:name w:val="HTML Cite"/>
    <w:uiPriority w:val="99"/>
    <w:unhideWhenUsed/>
    <w:rsid w:val="00034CCC"/>
    <w:rPr>
      <w:i/>
      <w:iCs/>
    </w:rPr>
  </w:style>
  <w:style w:type="paragraph" w:styleId="BalloonText">
    <w:name w:val="Balloon Text"/>
    <w:basedOn w:val="Normal"/>
    <w:link w:val="BalloonTextChar"/>
    <w:uiPriority w:val="99"/>
    <w:semiHidden/>
    <w:unhideWhenUsed/>
    <w:rsid w:val="00034CCC"/>
    <w:rPr>
      <w:rFonts w:ascii="Segoe UI" w:hAnsi="Segoe UI" w:cs="Segoe UI"/>
      <w:sz w:val="18"/>
      <w:szCs w:val="18"/>
    </w:rPr>
  </w:style>
  <w:style w:type="character" w:customStyle="1" w:styleId="BalloonTextChar">
    <w:name w:val="Balloon Text Char"/>
    <w:link w:val="BalloonText"/>
    <w:uiPriority w:val="99"/>
    <w:semiHidden/>
    <w:rsid w:val="00034CCC"/>
    <w:rPr>
      <w:rFonts w:ascii="Segoe UI" w:eastAsia="Times New Roman" w:hAnsi="Segoe UI" w:cs="Segoe UI"/>
      <w:snapToGrid w:val="0"/>
      <w:sz w:val="18"/>
      <w:szCs w:val="18"/>
    </w:rPr>
  </w:style>
  <w:style w:type="character" w:styleId="Strong">
    <w:name w:val="Strong"/>
    <w:uiPriority w:val="22"/>
    <w:qFormat/>
    <w:rsid w:val="00EF58B9"/>
    <w:rPr>
      <w:b/>
      <w:bCs/>
    </w:rPr>
  </w:style>
  <w:style w:type="character" w:customStyle="1" w:styleId="apple-converted-space">
    <w:name w:val="apple-converted-space"/>
    <w:rsid w:val="00EF58B9"/>
  </w:style>
  <w:style w:type="paragraph" w:styleId="CommentSubject">
    <w:name w:val="annotation subject"/>
    <w:basedOn w:val="CommentText"/>
    <w:next w:val="CommentText"/>
    <w:link w:val="CommentSubjectChar"/>
    <w:uiPriority w:val="99"/>
    <w:semiHidden/>
    <w:unhideWhenUsed/>
    <w:rsid w:val="007725C7"/>
    <w:rPr>
      <w:b/>
      <w:bCs/>
    </w:rPr>
  </w:style>
  <w:style w:type="character" w:customStyle="1" w:styleId="CommentSubjectChar">
    <w:name w:val="Comment Subject Char"/>
    <w:basedOn w:val="CommentTextChar"/>
    <w:link w:val="CommentSubject"/>
    <w:uiPriority w:val="99"/>
    <w:semiHidden/>
    <w:rsid w:val="007725C7"/>
    <w:rPr>
      <w:rFonts w:ascii="Times New Roman" w:eastAsia="Times New Roman" w:hAnsi="Times New Roman" w:cs="Times New Roman"/>
      <w:b/>
      <w:bCs/>
      <w:snapToGrid w:val="0"/>
      <w:sz w:val="20"/>
      <w:szCs w:val="20"/>
    </w:rPr>
  </w:style>
  <w:style w:type="paragraph" w:styleId="Revision">
    <w:name w:val="Revision"/>
    <w:hidden/>
    <w:uiPriority w:val="99"/>
    <w:semiHidden/>
    <w:rsid w:val="00D67972"/>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331">
      <w:bodyDiv w:val="1"/>
      <w:marLeft w:val="0"/>
      <w:marRight w:val="0"/>
      <w:marTop w:val="0"/>
      <w:marBottom w:val="0"/>
      <w:divBdr>
        <w:top w:val="none" w:sz="0" w:space="0" w:color="auto"/>
        <w:left w:val="none" w:sz="0" w:space="0" w:color="auto"/>
        <w:bottom w:val="none" w:sz="0" w:space="0" w:color="auto"/>
        <w:right w:val="none" w:sz="0" w:space="0" w:color="auto"/>
      </w:divBdr>
    </w:div>
    <w:div w:id="713045004">
      <w:bodyDiv w:val="1"/>
      <w:marLeft w:val="0"/>
      <w:marRight w:val="0"/>
      <w:marTop w:val="0"/>
      <w:marBottom w:val="0"/>
      <w:divBdr>
        <w:top w:val="none" w:sz="0" w:space="0" w:color="auto"/>
        <w:left w:val="none" w:sz="0" w:space="0" w:color="auto"/>
        <w:bottom w:val="none" w:sz="0" w:space="0" w:color="auto"/>
        <w:right w:val="none" w:sz="0" w:space="0" w:color="auto"/>
      </w:divBdr>
      <w:divsChild>
        <w:div w:id="720595179">
          <w:marLeft w:val="0"/>
          <w:marRight w:val="0"/>
          <w:marTop w:val="0"/>
          <w:marBottom w:val="0"/>
          <w:divBdr>
            <w:top w:val="none" w:sz="0" w:space="0" w:color="auto"/>
            <w:left w:val="none" w:sz="0" w:space="0" w:color="auto"/>
            <w:bottom w:val="none" w:sz="0" w:space="0" w:color="auto"/>
            <w:right w:val="none" w:sz="0" w:space="0" w:color="auto"/>
          </w:divBdr>
          <w:divsChild>
            <w:div w:id="379214081">
              <w:marLeft w:val="0"/>
              <w:marRight w:val="0"/>
              <w:marTop w:val="0"/>
              <w:marBottom w:val="0"/>
              <w:divBdr>
                <w:top w:val="none" w:sz="0" w:space="0" w:color="auto"/>
                <w:left w:val="none" w:sz="0" w:space="0" w:color="auto"/>
                <w:bottom w:val="none" w:sz="0" w:space="0" w:color="auto"/>
                <w:right w:val="none" w:sz="0" w:space="0" w:color="auto"/>
              </w:divBdr>
              <w:divsChild>
                <w:div w:id="1294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041">
      <w:bodyDiv w:val="1"/>
      <w:marLeft w:val="0"/>
      <w:marRight w:val="0"/>
      <w:marTop w:val="0"/>
      <w:marBottom w:val="0"/>
      <w:divBdr>
        <w:top w:val="none" w:sz="0" w:space="0" w:color="auto"/>
        <w:left w:val="none" w:sz="0" w:space="0" w:color="auto"/>
        <w:bottom w:val="none" w:sz="0" w:space="0" w:color="auto"/>
        <w:right w:val="none" w:sz="0" w:space="0" w:color="auto"/>
      </w:divBdr>
    </w:div>
    <w:div w:id="19658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osu.edu/cs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ds.osu.edu/" TargetMode="External"/><Relationship Id="rId4" Type="http://schemas.openxmlformats.org/officeDocument/2006/relationships/settings" Target="settings.xml"/><Relationship Id="rId9" Type="http://schemas.openxmlformats.org/officeDocument/2006/relationships/hyperlink" Target="mailto:slds@o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2FEE-DD46-4C7F-BD66-E4BFA174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7893</CharactersWithSpaces>
  <SharedDoc>false</SharedDoc>
  <HLinks>
    <vt:vector size="84" baseType="variant">
      <vt:variant>
        <vt:i4>7929978</vt:i4>
      </vt:variant>
      <vt:variant>
        <vt:i4>39</vt:i4>
      </vt:variant>
      <vt:variant>
        <vt:i4>0</vt:i4>
      </vt:variant>
      <vt:variant>
        <vt:i4>5</vt:i4>
      </vt:variant>
      <vt:variant>
        <vt:lpwstr>http://www.ods.ohio-state.edu/</vt:lpwstr>
      </vt:variant>
      <vt:variant>
        <vt:lpwstr/>
      </vt:variant>
      <vt:variant>
        <vt:i4>2228260</vt:i4>
      </vt:variant>
      <vt:variant>
        <vt:i4>36</vt:i4>
      </vt:variant>
      <vt:variant>
        <vt:i4>0</vt:i4>
      </vt:variant>
      <vt:variant>
        <vt:i4>5</vt:i4>
      </vt:variant>
      <vt:variant>
        <vt:lpwstr>http://www.osu.edu/offices/oaa/procedures/index.htm</vt:lpwstr>
      </vt:variant>
      <vt:variant>
        <vt:lpwstr/>
      </vt:variant>
      <vt:variant>
        <vt:i4>7929978</vt:i4>
      </vt:variant>
      <vt:variant>
        <vt:i4>33</vt:i4>
      </vt:variant>
      <vt:variant>
        <vt:i4>0</vt:i4>
      </vt:variant>
      <vt:variant>
        <vt:i4>5</vt:i4>
      </vt:variant>
      <vt:variant>
        <vt:lpwstr>http://www.ods.ohio-state.edu/</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Dawn</dc:creator>
  <cp:lastModifiedBy>Harrill, Bert</cp:lastModifiedBy>
  <cp:revision>97</cp:revision>
  <dcterms:created xsi:type="dcterms:W3CDTF">2017-01-13T20:07:00Z</dcterms:created>
  <dcterms:modified xsi:type="dcterms:W3CDTF">2021-09-14T10:54:00Z</dcterms:modified>
</cp:coreProperties>
</file>