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6B39178" w:rsidP="46DE8EFA" w:rsidRDefault="26B39178" w14:paraId="3BC5756D" w14:textId="1FCF4EBB">
      <w:pPr>
        <w:ind w:left="360"/>
        <w:jc w:val="center"/>
        <w:rPr>
          <w:sz w:val="28"/>
          <w:szCs w:val="28"/>
        </w:rPr>
      </w:pPr>
      <w:r w:rsidRPr="46DE8EFA" w:rsidR="26B39178">
        <w:rPr>
          <w:sz w:val="28"/>
          <w:szCs w:val="28"/>
        </w:rPr>
        <w:t xml:space="preserve"> </w:t>
      </w:r>
      <w:r w:rsidRPr="46DE8EFA" w:rsidR="26B39178">
        <w:rPr>
          <w:b w:val="1"/>
          <w:bCs w:val="1"/>
          <w:sz w:val="28"/>
          <w:szCs w:val="28"/>
        </w:rPr>
        <w:t xml:space="preserve">First-Year Seminar: </w:t>
      </w:r>
      <w:r>
        <w:br/>
      </w:r>
      <w:r w:rsidRPr="46DE8EFA" w:rsidR="458A154D">
        <w:rPr>
          <w:b w:val="1"/>
          <w:bCs w:val="1"/>
          <w:sz w:val="28"/>
          <w:szCs w:val="28"/>
        </w:rPr>
        <w:t>Racism, Social Justice</w:t>
      </w:r>
      <w:r w:rsidRPr="46DE8EFA" w:rsidR="639EEDCF">
        <w:rPr>
          <w:b w:val="1"/>
          <w:bCs w:val="1"/>
          <w:sz w:val="28"/>
          <w:szCs w:val="28"/>
        </w:rPr>
        <w:t>,</w:t>
      </w:r>
      <w:r w:rsidRPr="46DE8EFA" w:rsidR="458A154D">
        <w:rPr>
          <w:b w:val="1"/>
          <w:bCs w:val="1"/>
          <w:sz w:val="28"/>
          <w:szCs w:val="28"/>
        </w:rPr>
        <w:t xml:space="preserve"> and</w:t>
      </w:r>
      <w:r w:rsidRPr="46DE8EFA" w:rsidR="52574215">
        <w:rPr>
          <w:b w:val="1"/>
          <w:bCs w:val="1"/>
          <w:sz w:val="28"/>
          <w:szCs w:val="28"/>
        </w:rPr>
        <w:t xml:space="preserve"> Higher Education in HBCUs and PWIs</w:t>
      </w:r>
    </w:p>
    <w:p w:rsidR="36DE8CD4" w:rsidP="46DE8EFA" w:rsidRDefault="36DE8CD4" w14:paraId="4AC58DB8" w14:textId="47F6820F">
      <w:pPr>
        <w:pStyle w:val="Normal"/>
        <w:spacing w:after="60" w:afterAutospacing="off" w:line="240" w:lineRule="auto"/>
        <w:ind w:left="0"/>
        <w:rPr>
          <w:sz w:val="22"/>
          <w:szCs w:val="22"/>
        </w:rPr>
      </w:pPr>
      <w:r w:rsidRPr="46DE8EFA" w:rsidR="36DE8CD4">
        <w:rPr>
          <w:b w:val="1"/>
          <w:bCs w:val="1"/>
          <w:sz w:val="22"/>
          <w:szCs w:val="22"/>
        </w:rPr>
        <w:t xml:space="preserve">Instructors: </w:t>
      </w:r>
      <w:r>
        <w:tab/>
      </w:r>
      <w:r w:rsidRPr="46DE8EFA" w:rsidR="36DE8CD4">
        <w:rPr>
          <w:sz w:val="22"/>
          <w:szCs w:val="22"/>
        </w:rPr>
        <w:t>Judson L. Jeffries,</w:t>
      </w:r>
      <w:r w:rsidRPr="46DE8EFA" w:rsidR="47DAF91A">
        <w:rPr>
          <w:sz w:val="22"/>
          <w:szCs w:val="22"/>
        </w:rPr>
        <w:t xml:space="preserve"> PhD, </w:t>
      </w:r>
      <w:r w:rsidRPr="46DE8EFA" w:rsidR="36DE8CD4">
        <w:rPr>
          <w:sz w:val="22"/>
          <w:szCs w:val="22"/>
        </w:rPr>
        <w:t>Dept. African American and African Studies</w:t>
      </w:r>
      <w:r>
        <w:br/>
      </w:r>
      <w:r>
        <w:tab/>
      </w:r>
      <w:r>
        <w:tab/>
      </w:r>
      <w:r w:rsidRPr="46DE8EFA" w:rsidR="523C25B0">
        <w:rPr>
          <w:sz w:val="22"/>
          <w:szCs w:val="22"/>
        </w:rPr>
        <w:t xml:space="preserve">   P</w:t>
      </w:r>
      <w:r w:rsidRPr="46DE8EFA" w:rsidR="644F50ED">
        <w:rPr>
          <w:sz w:val="22"/>
          <w:szCs w:val="22"/>
        </w:rPr>
        <w:t>rofessor of African American and African Studies</w:t>
      </w:r>
    </w:p>
    <w:p w:rsidR="09AC0CF1" w:rsidP="46DE8EFA" w:rsidRDefault="09AC0CF1" w14:paraId="6C23E24A" w14:textId="6D0B10B5">
      <w:pPr>
        <w:pStyle w:val="Normal"/>
        <w:spacing w:after="120" w:afterAutospacing="off" w:line="240" w:lineRule="auto"/>
        <w:ind w:left="0"/>
        <w:rPr>
          <w:sz w:val="22"/>
          <w:szCs w:val="22"/>
        </w:rPr>
      </w:pPr>
      <w:r w:rsidRPr="46DE8EFA" w:rsidR="701E0F87">
        <w:rPr>
          <w:sz w:val="22"/>
          <w:szCs w:val="22"/>
        </w:rPr>
        <w:t xml:space="preserve">Joy </w:t>
      </w:r>
      <w:proofErr w:type="spellStart"/>
      <w:r w:rsidRPr="46DE8EFA" w:rsidR="701E0F87">
        <w:rPr>
          <w:sz w:val="22"/>
          <w:szCs w:val="22"/>
        </w:rPr>
        <w:t>McCorriston</w:t>
      </w:r>
      <w:proofErr w:type="spellEnd"/>
      <w:r w:rsidRPr="46DE8EFA" w:rsidR="701E0F87">
        <w:rPr>
          <w:sz w:val="22"/>
          <w:szCs w:val="22"/>
        </w:rPr>
        <w:t>,</w:t>
      </w:r>
      <w:r w:rsidRPr="46DE8EFA" w:rsidR="0B15A512">
        <w:rPr>
          <w:sz w:val="22"/>
          <w:szCs w:val="22"/>
        </w:rPr>
        <w:t xml:space="preserve"> PhD,</w:t>
      </w:r>
      <w:r w:rsidRPr="46DE8EFA" w:rsidR="701E0F87">
        <w:rPr>
          <w:sz w:val="22"/>
          <w:szCs w:val="22"/>
        </w:rPr>
        <w:t xml:space="preserve"> Dept. Anthropology</w:t>
      </w:r>
      <w:r>
        <w:br/>
      </w:r>
      <w:r>
        <w:tab/>
      </w:r>
      <w:r>
        <w:tab/>
      </w:r>
      <w:r w:rsidRPr="46DE8EFA" w:rsidR="206AD7BC">
        <w:rPr>
          <w:sz w:val="22"/>
          <w:szCs w:val="22"/>
        </w:rPr>
        <w:t xml:space="preserve">    </w:t>
      </w:r>
      <w:r w:rsidRPr="46DE8EFA" w:rsidR="518020F6">
        <w:rPr>
          <w:sz w:val="22"/>
          <w:szCs w:val="22"/>
        </w:rPr>
        <w:t>P</w:t>
      </w:r>
      <w:r w:rsidRPr="46DE8EFA" w:rsidR="23F303F4">
        <w:rPr>
          <w:sz w:val="22"/>
          <w:szCs w:val="22"/>
        </w:rPr>
        <w:t>rofessor of Anthropology</w:t>
      </w:r>
    </w:p>
    <w:p w:rsidR="701E0F87" w:rsidP="5A3716FC" w:rsidRDefault="701E0F87" w14:paraId="4DFAF84A" w14:textId="2DE8AB26">
      <w:pPr>
        <w:pStyle w:val="Normal"/>
        <w:ind w:left="0"/>
        <w:rPr>
          <w:sz w:val="22"/>
          <w:szCs w:val="22"/>
        </w:rPr>
      </w:pPr>
      <w:r w:rsidRPr="46DE8EFA" w:rsidR="701E0F87">
        <w:rPr>
          <w:b w:val="1"/>
          <w:bCs w:val="1"/>
          <w:sz w:val="22"/>
          <w:szCs w:val="22"/>
        </w:rPr>
        <w:t>Meets:</w:t>
      </w:r>
      <w:r w:rsidRPr="46DE8EFA" w:rsidR="701E0F87">
        <w:rPr>
          <w:sz w:val="22"/>
          <w:szCs w:val="22"/>
        </w:rPr>
        <w:t xml:space="preserve"> 2:00</w:t>
      </w:r>
      <w:r w:rsidRPr="46DE8EFA" w:rsidR="69946F18">
        <w:rPr>
          <w:sz w:val="22"/>
          <w:szCs w:val="22"/>
        </w:rPr>
        <w:t>-2:55</w:t>
      </w:r>
      <w:r w:rsidRPr="46DE8EFA" w:rsidR="701E0F87">
        <w:rPr>
          <w:sz w:val="22"/>
          <w:szCs w:val="22"/>
        </w:rPr>
        <w:t xml:space="preserve"> pm Wednesdays</w:t>
      </w:r>
    </w:p>
    <w:p w:rsidRPr="00B02E7A" w:rsidR="00C100EF" w:rsidP="5A3716FC" w:rsidRDefault="00C100EF" w14:paraId="6516CA21" w14:textId="2BC11C07">
      <w:pPr>
        <w:pStyle w:val="Normal"/>
        <w:spacing w:after="0" w:line="240" w:lineRule="auto"/>
        <w:ind w:left="0"/>
        <w:rPr>
          <w:b w:val="1"/>
          <w:bCs w:val="1"/>
        </w:rPr>
      </w:pPr>
      <w:r w:rsidRPr="5A3716FC" w:rsidR="3E702DE7">
        <w:rPr>
          <w:b w:val="1"/>
          <w:bCs w:val="1"/>
        </w:rPr>
        <w:t>Course Goals</w:t>
      </w:r>
    </w:p>
    <w:p w:rsidRPr="00B02E7A" w:rsidR="00C100EF" w:rsidP="1C8E7498" w:rsidRDefault="00C100EF" w14:noSpellErr="1" w14:paraId="6B454340" w14:textId="563904CC">
      <w:pPr>
        <w:pStyle w:val="ListParagraph"/>
        <w:numPr>
          <w:ilvl w:val="0"/>
          <w:numId w:val="7"/>
        </w:numPr>
        <w:spacing w:after="0" w:line="240" w:lineRule="auto"/>
        <w:rPr>
          <w:rFonts w:ascii="Calibri" w:hAnsi="Calibri" w:eastAsia="Calibri" w:cs="Calibri" w:asciiTheme="minorAscii" w:hAnsiTheme="minorAscii" w:eastAsiaTheme="minorAscii" w:cstheme="minorAscii"/>
          <w:sz w:val="22"/>
          <w:szCs w:val="22"/>
        </w:rPr>
      </w:pPr>
      <w:r w:rsidR="3E702DE7">
        <w:rPr/>
        <w:t>Students will appreciate the context of their educational experiences</w:t>
      </w:r>
    </w:p>
    <w:p w:rsidRPr="00B02E7A" w:rsidR="00C100EF" w:rsidP="1C8E7498" w:rsidRDefault="00C100EF" w14:paraId="6CBD6B1C" w14:textId="396BD751">
      <w:pPr>
        <w:pStyle w:val="ListParagraph"/>
        <w:numPr>
          <w:ilvl w:val="0"/>
          <w:numId w:val="7"/>
        </w:numPr>
        <w:spacing w:after="0" w:line="240" w:lineRule="auto"/>
        <w:rPr>
          <w:rFonts w:ascii="Calibri" w:hAnsi="Calibri" w:eastAsia="Calibri" w:cs="Calibri" w:asciiTheme="minorAscii" w:hAnsiTheme="minorAscii" w:eastAsiaTheme="minorAscii" w:cstheme="minorAscii"/>
          <w:sz w:val="22"/>
          <w:szCs w:val="22"/>
        </w:rPr>
      </w:pPr>
      <w:r w:rsidR="3E702DE7">
        <w:rPr/>
        <w:t>Students will develop civic understanding education in the 20</w:t>
      </w:r>
      <w:r w:rsidRPr="46DE8EFA" w:rsidR="3E702DE7">
        <w:rPr>
          <w:vertAlign w:val="superscript"/>
        </w:rPr>
        <w:t>th</w:t>
      </w:r>
      <w:r w:rsidR="3E702DE7">
        <w:rPr/>
        <w:t>-21</w:t>
      </w:r>
      <w:r w:rsidRPr="46DE8EFA" w:rsidR="3E702DE7">
        <w:rPr>
          <w:vertAlign w:val="superscript"/>
        </w:rPr>
        <w:t>st</w:t>
      </w:r>
      <w:r w:rsidR="3E702DE7">
        <w:rPr/>
        <w:t xml:space="preserve"> C</w:t>
      </w:r>
      <w:r w:rsidR="5CB584E3">
        <w:rPr/>
        <w:t>enturies</w:t>
      </w:r>
    </w:p>
    <w:p w:rsidRPr="00B02E7A" w:rsidR="00C100EF" w:rsidP="1C8E7498" w:rsidRDefault="00C100EF" w14:noSpellErr="1" w14:paraId="545704EC" w14:textId="710EA226">
      <w:pPr>
        <w:pStyle w:val="ListParagraph"/>
        <w:numPr>
          <w:ilvl w:val="0"/>
          <w:numId w:val="7"/>
        </w:numPr>
        <w:spacing w:after="0" w:line="240" w:lineRule="auto"/>
        <w:rPr>
          <w:rFonts w:ascii="Calibri" w:hAnsi="Calibri" w:eastAsia="Calibri" w:cs="Calibri" w:asciiTheme="minorAscii" w:hAnsiTheme="minorAscii" w:eastAsiaTheme="minorAscii" w:cstheme="minorAscii"/>
          <w:sz w:val="22"/>
          <w:szCs w:val="22"/>
        </w:rPr>
      </w:pPr>
      <w:r w:rsidR="3E702DE7">
        <w:rPr/>
        <w:t>Students will understand the intersection of education and racial justice</w:t>
      </w:r>
    </w:p>
    <w:p w:rsidRPr="00B02E7A" w:rsidR="00C100EF" w:rsidP="1C8E7498" w:rsidRDefault="00C100EF" w14:noSpellErr="1" w14:paraId="63BD9670" w14:textId="33477486">
      <w:pPr>
        <w:pStyle w:val="ListParagraph"/>
        <w:numPr>
          <w:ilvl w:val="0"/>
          <w:numId w:val="7"/>
        </w:numPr>
        <w:spacing w:after="0" w:line="240" w:lineRule="auto"/>
        <w:rPr>
          <w:rFonts w:ascii="Calibri" w:hAnsi="Calibri" w:eastAsia="Calibri" w:cs="Calibri" w:asciiTheme="minorAscii" w:hAnsiTheme="minorAscii" w:eastAsiaTheme="minorAscii" w:cstheme="minorAscii"/>
          <w:sz w:val="22"/>
          <w:szCs w:val="22"/>
        </w:rPr>
      </w:pPr>
      <w:r w:rsidR="3E702DE7">
        <w:rPr/>
        <w:t>Students will understand the role that education played in perpetuating racial discrimination</w:t>
      </w:r>
    </w:p>
    <w:p w:rsidRPr="00B02E7A" w:rsidR="00C100EF" w:rsidP="1C8E7498" w:rsidRDefault="00C100EF" w14:paraId="26CE3F6C" w14:textId="19352789">
      <w:pPr>
        <w:pStyle w:val="ListParagraph"/>
        <w:numPr>
          <w:ilvl w:val="0"/>
          <w:numId w:val="7"/>
        </w:numPr>
        <w:spacing w:after="0" w:line="240" w:lineRule="auto"/>
        <w:rPr>
          <w:rFonts w:ascii="Calibri" w:hAnsi="Calibri" w:eastAsia="Calibri" w:cs="Calibri" w:asciiTheme="minorAscii" w:hAnsiTheme="minorAscii" w:eastAsiaTheme="minorAscii" w:cstheme="minorAscii"/>
          <w:sz w:val="22"/>
          <w:szCs w:val="22"/>
        </w:rPr>
      </w:pPr>
      <w:r w:rsidR="3E702DE7">
        <w:rPr/>
        <w:t>Students will appreciate HBCUs such that they will be among the options of those seeking an advanced degree</w:t>
      </w:r>
    </w:p>
    <w:p w:rsidR="5A3716FC" w:rsidP="5A3716FC" w:rsidRDefault="5A3716FC" w14:paraId="6892CFBA" w14:textId="710E541A">
      <w:pPr>
        <w:rPr>
          <w:b w:val="1"/>
          <w:bCs w:val="1"/>
        </w:rPr>
      </w:pPr>
    </w:p>
    <w:p w:rsidR="7D151318" w:rsidP="1C8E7498" w:rsidRDefault="7D151318" w14:paraId="45042A8D" w14:textId="33066A94">
      <w:pPr>
        <w:rPr>
          <w:b w:val="1"/>
          <w:bCs w:val="1"/>
        </w:rPr>
      </w:pPr>
      <w:r w:rsidRPr="1C8E7498" w:rsidR="7D151318">
        <w:rPr>
          <w:b w:val="1"/>
          <w:bCs w:val="1"/>
        </w:rPr>
        <w:t>Course Description and Objectives</w:t>
      </w:r>
    </w:p>
    <w:p w:rsidR="7D151318" w:rsidP="1C8E7498" w:rsidRDefault="7D151318" w14:paraId="44F352DB" w14:textId="766EBC65">
      <w:pPr>
        <w:pStyle w:val="Normal"/>
        <w:bidi w:val="0"/>
        <w:spacing w:before="0" w:beforeAutospacing="off" w:after="160" w:afterAutospacing="off" w:line="259" w:lineRule="auto"/>
        <w:ind w:left="0" w:right="0"/>
        <w:jc w:val="left"/>
      </w:pPr>
      <w:r w:rsidR="7D151318">
        <w:rPr/>
        <w:t>This course will feature prominently the history of universities and colleges in cultural contexts. Together</w:t>
      </w:r>
      <w:r w:rsidR="0B1AB375">
        <w:rPr/>
        <w:t xml:space="preserve"> in faculty-led discussions,</w:t>
      </w:r>
      <w:r w:rsidR="7D151318">
        <w:rPr/>
        <w:t xml:space="preserve"> we will learn about the ways in which higher education both promotes and undermines democracy in the US. Building on a foundational understanding of the value of an education, we will explore the future of higher education and its merits in its global context.</w:t>
      </w:r>
      <w:r w:rsidR="5DCE5AAB">
        <w:rPr/>
        <w:t xml:space="preserve"> Not only will we discuss those </w:t>
      </w:r>
      <w:r w:rsidR="732D1896">
        <w:rPr/>
        <w:t xml:space="preserve">US </w:t>
      </w:r>
      <w:r w:rsidR="5DCE5AAB">
        <w:rPr/>
        <w:t>universities considered the most prestigious</w:t>
      </w:r>
      <w:r w:rsidR="54B18EAA">
        <w:rPr/>
        <w:t xml:space="preserve"> such as Harvard, Yale, University of Chicago</w:t>
      </w:r>
      <w:r w:rsidR="30D7D29E">
        <w:rPr/>
        <w:t>, but we will also study Historically Black Colleges and Universities</w:t>
      </w:r>
      <w:r w:rsidR="404CFBE9">
        <w:rPr/>
        <w:t xml:space="preserve">, e.g., Howard University, Fisk University, </w:t>
      </w:r>
      <w:r w:rsidR="0D740F9A">
        <w:rPr/>
        <w:t>Tuskegee University.</w:t>
      </w:r>
      <w:r w:rsidR="6AA2B65B">
        <w:rPr/>
        <w:t xml:space="preserve"> </w:t>
      </w:r>
    </w:p>
    <w:p w:rsidR="49F85C49" w:rsidP="5A3716FC" w:rsidRDefault="49F85C49" w14:paraId="5D501C36" w14:textId="4E2E3D28">
      <w:pPr>
        <w:pStyle w:val="Normal"/>
        <w:bidi w:val="0"/>
        <w:spacing w:before="0" w:beforeAutospacing="off" w:after="160" w:afterAutospacing="off" w:line="259" w:lineRule="auto"/>
        <w:ind w:left="0" w:right="0"/>
        <w:jc w:val="left"/>
        <w:rPr>
          <w:b w:val="1"/>
          <w:bCs w:val="1"/>
        </w:rPr>
      </w:pPr>
      <w:r w:rsidRPr="5A3716FC" w:rsidR="49F85C49">
        <w:rPr>
          <w:b w:val="1"/>
          <w:bCs w:val="1"/>
        </w:rPr>
        <w:t>Weekly Topical Outline</w:t>
      </w:r>
    </w:p>
    <w:p w:rsidR="50A962AB" w:rsidP="5A3716FC" w:rsidRDefault="50A962AB" w14:paraId="6B087704" w14:textId="6C7B151C">
      <w:pPr>
        <w:pStyle w:val="ListParagraph"/>
        <w:numPr>
          <w:ilvl w:val="0"/>
          <w:numId w:val="9"/>
        </w:numPr>
        <w:spacing w:after="0" w:line="240" w:lineRule="auto"/>
        <w:rPr>
          <w:rFonts w:ascii="Calibri" w:hAnsi="Calibri" w:eastAsia="Calibri" w:cs="Calibri" w:asciiTheme="minorAscii" w:hAnsiTheme="minorAscii" w:eastAsiaTheme="minorAscii" w:cstheme="minorAscii"/>
          <w:sz w:val="22"/>
          <w:szCs w:val="22"/>
        </w:rPr>
      </w:pPr>
      <w:r w:rsidRPr="5A3716FC" w:rsidR="50A962AB">
        <w:rPr>
          <w:rFonts w:ascii="Calibri" w:hAnsi="Calibri" w:cs="Calibri"/>
        </w:rPr>
        <w:t>Whence the University? Europe, The Church, Theocracy, and Epistemology</w:t>
      </w:r>
    </w:p>
    <w:p w:rsidR="50A962AB" w:rsidP="5A3716FC" w:rsidRDefault="50A962AB" w14:paraId="54294C0A" w14:textId="3279492B">
      <w:pPr>
        <w:pStyle w:val="ListParagraph"/>
        <w:numPr>
          <w:ilvl w:val="0"/>
          <w:numId w:val="8"/>
        </w:numPr>
        <w:spacing w:after="0" w:line="240" w:lineRule="auto"/>
        <w:rPr>
          <w:rFonts w:ascii="Calibri" w:hAnsi="Calibri" w:eastAsia="Calibri" w:cs="Calibri" w:asciiTheme="minorAscii" w:hAnsiTheme="minorAscii" w:eastAsiaTheme="minorAscii" w:cstheme="minorAscii"/>
          <w:sz w:val="22"/>
          <w:szCs w:val="22"/>
        </w:rPr>
      </w:pPr>
      <w:r w:rsidRPr="5A3716FC" w:rsidR="50A962AB">
        <w:rPr>
          <w:rFonts w:ascii="Calibri" w:hAnsi="Calibri" w:cs="Calibri"/>
        </w:rPr>
        <w:t>Alternate Epistemologies; the University and Islam</w:t>
      </w:r>
    </w:p>
    <w:p w:rsidR="50A962AB" w:rsidP="73F7BCF9" w:rsidRDefault="50A962AB" w14:paraId="212BE612" w14:textId="6E0073FB">
      <w:pPr>
        <w:pStyle w:val="ListParagraph"/>
        <w:numPr>
          <w:ilvl w:val="0"/>
          <w:numId w:val="8"/>
        </w:numPr>
        <w:spacing w:after="0" w:line="240" w:lineRule="auto"/>
        <w:rPr>
          <w:rFonts w:ascii="Calibri" w:hAnsi="Calibri" w:eastAsia="Calibri" w:cs="Calibri" w:asciiTheme="minorAscii" w:hAnsiTheme="minorAscii" w:eastAsiaTheme="minorAscii" w:cstheme="minorAscii"/>
          <w:sz w:val="22"/>
          <w:szCs w:val="22"/>
        </w:rPr>
      </w:pPr>
      <w:r w:rsidRPr="73F7BCF9" w:rsidR="50A962AB">
        <w:rPr>
          <w:rFonts w:ascii="Calibri" w:hAnsi="Calibri" w:cs="Calibri"/>
        </w:rPr>
        <w:t xml:space="preserve"> </w:t>
      </w:r>
      <w:r w:rsidRPr="73F7BCF9" w:rsidR="1C5216B9">
        <w:rPr>
          <w:rFonts w:ascii="Calibri" w:hAnsi="Calibri" w:cs="Calibri"/>
          <w:i w:val="0"/>
          <w:iCs w:val="0"/>
        </w:rPr>
        <w:t>Al-Azhar, Isfahan, and Timbuktu: Dar al Islam</w:t>
      </w:r>
    </w:p>
    <w:p w:rsidR="50A962AB" w:rsidP="1C8E7498" w:rsidRDefault="50A962AB" w14:paraId="3DCA97B9" w14:textId="6EDA36A0">
      <w:pPr>
        <w:pStyle w:val="ListParagraph"/>
        <w:numPr>
          <w:ilvl w:val="0"/>
          <w:numId w:val="8"/>
        </w:numPr>
        <w:spacing w:after="0" w:line="240" w:lineRule="auto"/>
        <w:rPr>
          <w:sz w:val="22"/>
          <w:szCs w:val="22"/>
        </w:rPr>
      </w:pPr>
      <w:r w:rsidRPr="1C8E7498" w:rsidR="50A962AB">
        <w:rPr>
          <w:rFonts w:ascii="Calibri" w:hAnsi="Calibri" w:cs="Calibri"/>
        </w:rPr>
        <w:t>Padua, Paris and the beginnings of empiricism</w:t>
      </w:r>
    </w:p>
    <w:p w:rsidR="50A962AB" w:rsidP="1C8E7498" w:rsidRDefault="50A962AB" w14:paraId="685B19BC" w14:textId="7630B86F">
      <w:pPr>
        <w:pStyle w:val="ListParagraph"/>
        <w:numPr>
          <w:ilvl w:val="0"/>
          <w:numId w:val="8"/>
        </w:numPr>
        <w:spacing w:after="0" w:line="240" w:lineRule="auto"/>
        <w:rPr>
          <w:sz w:val="22"/>
          <w:szCs w:val="22"/>
        </w:rPr>
      </w:pPr>
      <w:r w:rsidRPr="1C8E7498" w:rsidR="50A962AB">
        <w:rPr>
          <w:rFonts w:ascii="Calibri" w:hAnsi="Calibri" w:cs="Calibri"/>
        </w:rPr>
        <w:t>Enlightenment, Humanism and Science</w:t>
      </w:r>
    </w:p>
    <w:p w:rsidR="50A962AB" w:rsidP="1C8E7498" w:rsidRDefault="50A962AB" w14:paraId="40C43D51" w14:textId="60F4B0F3">
      <w:pPr>
        <w:pStyle w:val="ListParagraph"/>
        <w:numPr>
          <w:ilvl w:val="0"/>
          <w:numId w:val="8"/>
        </w:numPr>
        <w:spacing w:after="0" w:line="240" w:lineRule="auto"/>
        <w:rPr>
          <w:sz w:val="22"/>
          <w:szCs w:val="22"/>
        </w:rPr>
      </w:pPr>
      <w:r w:rsidRPr="1C8E7498" w:rsidR="50A962AB">
        <w:rPr>
          <w:rFonts w:ascii="Calibri" w:hAnsi="Calibri" w:cs="Calibri"/>
        </w:rPr>
        <w:t>America’s first universities and canonical curricula</w:t>
      </w:r>
    </w:p>
    <w:p w:rsidR="3E6FCAA9" w:rsidP="1C8E7498" w:rsidRDefault="3E6FCAA9" w14:paraId="7835CDE1" w14:textId="347C0296">
      <w:pPr>
        <w:pStyle w:val="ListParagraph"/>
        <w:numPr>
          <w:ilvl w:val="0"/>
          <w:numId w:val="8"/>
        </w:numPr>
        <w:spacing w:after="0" w:line="240" w:lineRule="auto"/>
        <w:rPr>
          <w:sz w:val="22"/>
          <w:szCs w:val="22"/>
        </w:rPr>
      </w:pPr>
      <w:r w:rsidRPr="1C8E7498" w:rsidR="3E6FCAA9">
        <w:rPr>
          <w:rFonts w:ascii="Calibri" w:hAnsi="Calibri" w:cs="Calibri"/>
        </w:rPr>
        <w:t>HBCUs and segregation</w:t>
      </w:r>
    </w:p>
    <w:p w:rsidR="3E6FCAA9" w:rsidP="1C8E7498" w:rsidRDefault="3E6FCAA9" w14:paraId="1B25BFD8" w14:textId="52633E93">
      <w:pPr>
        <w:pStyle w:val="ListParagraph"/>
        <w:numPr>
          <w:ilvl w:val="0"/>
          <w:numId w:val="8"/>
        </w:numPr>
        <w:spacing w:after="0" w:line="240" w:lineRule="auto"/>
        <w:rPr>
          <w:sz w:val="22"/>
          <w:szCs w:val="22"/>
        </w:rPr>
      </w:pPr>
      <w:r w:rsidRPr="1C8E7498" w:rsidR="3E6FCAA9">
        <w:rPr>
          <w:rFonts w:ascii="Calibri" w:hAnsi="Calibri" w:cs="Calibri"/>
        </w:rPr>
        <w:t>Morrill Act 1862, 1890,</w:t>
      </w:r>
      <w:r w:rsidRPr="1C8E7498" w:rsidR="4E2FFF92">
        <w:rPr>
          <w:rFonts w:ascii="Calibri" w:hAnsi="Calibri" w:cs="Calibri"/>
        </w:rPr>
        <w:t xml:space="preserve"> </w:t>
      </w:r>
      <w:r w:rsidRPr="1C8E7498" w:rsidR="4E2FFF92">
        <w:rPr>
          <w:rFonts w:ascii="Calibri" w:hAnsi="Calibri" w:cs="Calibri"/>
        </w:rPr>
        <w:t xml:space="preserve">1994 </w:t>
      </w:r>
      <w:r w:rsidRPr="1C8E7498" w:rsidR="3E6FCAA9">
        <w:rPr>
          <w:rFonts w:ascii="Calibri" w:hAnsi="Calibri" w:cs="Calibri"/>
        </w:rPr>
        <w:t>Land</w:t>
      </w:r>
      <w:r w:rsidRPr="1C8E7498" w:rsidR="3E6FCAA9">
        <w:rPr>
          <w:rFonts w:ascii="Calibri" w:hAnsi="Calibri" w:cs="Calibri"/>
        </w:rPr>
        <w:t xml:space="preserve"> Grant Public Universities</w:t>
      </w:r>
    </w:p>
    <w:p w:rsidR="3E6FCAA9" w:rsidP="1C8E7498" w:rsidRDefault="3E6FCAA9" w14:paraId="692D1E0D" w14:textId="60253749">
      <w:pPr>
        <w:pStyle w:val="ListParagraph"/>
        <w:numPr>
          <w:ilvl w:val="0"/>
          <w:numId w:val="8"/>
        </w:numPr>
        <w:spacing w:after="0" w:line="240" w:lineRule="auto"/>
        <w:rPr>
          <w:sz w:val="22"/>
          <w:szCs w:val="22"/>
        </w:rPr>
      </w:pPr>
      <w:r w:rsidRPr="1C8E7498" w:rsidR="3E6FCAA9">
        <w:rPr>
          <w:rFonts w:ascii="Calibri" w:hAnsi="Calibri" w:cs="Calibri"/>
        </w:rPr>
        <w:t xml:space="preserve">Land Acknowledgements—performative or political? </w:t>
      </w:r>
    </w:p>
    <w:p w:rsidR="3E6FCAA9" w:rsidP="1C8E7498" w:rsidRDefault="3E6FCAA9" w14:paraId="78798029" w14:textId="7E341F1C">
      <w:pPr>
        <w:pStyle w:val="ListParagraph"/>
        <w:numPr>
          <w:ilvl w:val="0"/>
          <w:numId w:val="8"/>
        </w:numPr>
        <w:spacing w:after="0" w:line="240" w:lineRule="auto"/>
        <w:rPr>
          <w:sz w:val="22"/>
          <w:szCs w:val="22"/>
        </w:rPr>
      </w:pPr>
      <w:r w:rsidRPr="46DE8EFA" w:rsidR="3E6FCAA9">
        <w:rPr>
          <w:rFonts w:ascii="Calibri" w:hAnsi="Calibri" w:cs="Calibri"/>
        </w:rPr>
        <w:t>OSU’s Land Acknowledgement</w:t>
      </w:r>
      <w:r w:rsidRPr="46DE8EFA" w:rsidR="484D9B50">
        <w:rPr>
          <w:rFonts w:ascii="Calibri" w:hAnsi="Calibri" w:cs="Calibri"/>
        </w:rPr>
        <w:t>—a discussion</w:t>
      </w:r>
    </w:p>
    <w:p w:rsidR="3E6FCAA9" w:rsidP="5A3716FC" w:rsidRDefault="3E6FCAA9" w14:paraId="483D20D8" w14:textId="3D028A33">
      <w:pPr>
        <w:pStyle w:val="ListParagraph"/>
        <w:numPr>
          <w:ilvl w:val="0"/>
          <w:numId w:val="8"/>
        </w:numPr>
        <w:spacing w:after="0" w:line="240" w:lineRule="auto"/>
        <w:rPr>
          <w:rFonts w:ascii="Calibri" w:hAnsi="Calibri" w:eastAsia="Calibri" w:cs="Calibri" w:asciiTheme="minorAscii" w:hAnsiTheme="minorAscii" w:eastAsiaTheme="minorAscii" w:cstheme="minorAscii"/>
          <w:sz w:val="22"/>
          <w:szCs w:val="22"/>
        </w:rPr>
      </w:pPr>
      <w:r w:rsidRPr="5A3716FC" w:rsidR="5C23BB31">
        <w:rPr>
          <w:rFonts w:ascii="Calibri" w:hAnsi="Calibri" w:cs="Calibri"/>
        </w:rPr>
        <w:t xml:space="preserve">Diversity and the Production of knowledge </w:t>
      </w:r>
    </w:p>
    <w:p w:rsidR="3E6FCAA9" w:rsidP="1C8E7498" w:rsidRDefault="3E6FCAA9" w14:paraId="11414C30" w14:textId="5291E80F">
      <w:pPr>
        <w:pStyle w:val="ListParagraph"/>
        <w:numPr>
          <w:ilvl w:val="0"/>
          <w:numId w:val="8"/>
        </w:numPr>
        <w:spacing w:after="0" w:line="240" w:lineRule="auto"/>
        <w:rPr>
          <w:sz w:val="22"/>
          <w:szCs w:val="22"/>
        </w:rPr>
      </w:pPr>
      <w:r w:rsidRPr="5A3716FC" w:rsidR="3E6FCAA9">
        <w:rPr>
          <w:rFonts w:ascii="Calibri" w:hAnsi="Calibri" w:cs="Calibri"/>
        </w:rPr>
        <w:t>Higher education financing and the economy, the burden of debt</w:t>
      </w:r>
    </w:p>
    <w:p w:rsidR="54BADECC" w:rsidP="46DE8EFA" w:rsidRDefault="54BADECC" w14:paraId="1C5953CB" w14:textId="0BEBDC51">
      <w:pPr>
        <w:pStyle w:val="ListParagraph"/>
        <w:numPr>
          <w:ilvl w:val="0"/>
          <w:numId w:val="8"/>
        </w:numPr>
        <w:spacing w:after="0" w:line="240" w:lineRule="auto"/>
        <w:rPr>
          <w:sz w:val="22"/>
          <w:szCs w:val="22"/>
        </w:rPr>
      </w:pPr>
      <w:r w:rsidR="54BADECC">
        <w:rPr/>
        <w:t>Exploring the future of the global university</w:t>
      </w:r>
    </w:p>
    <w:p w:rsidR="1C8E7498" w:rsidP="5A3716FC" w:rsidRDefault="1C8E7498" w14:paraId="3EEAF54A" w14:textId="677BF256">
      <w:pPr>
        <w:pStyle w:val="Normal"/>
        <w:spacing w:after="0" w:line="240" w:lineRule="auto"/>
        <w:ind w:left="0"/>
        <w:rPr>
          <w:sz w:val="22"/>
          <w:szCs w:val="22"/>
        </w:rPr>
      </w:pPr>
    </w:p>
    <w:p w:rsidR="46DE8EFA" w:rsidRDefault="46DE8EFA" w14:paraId="28D3C99E" w14:textId="560E84EE">
      <w:r>
        <w:br w:type="page"/>
      </w:r>
    </w:p>
    <w:p w:rsidR="775B380F" w:rsidP="46DE8EFA" w:rsidRDefault="775B380F" w14:paraId="620AFCD6" w14:textId="2633E127">
      <w:pPr>
        <w:pStyle w:val="Normal"/>
        <w:spacing w:after="0" w:line="240" w:lineRule="auto"/>
        <w:ind w:left="0"/>
        <w:rPr>
          <w:sz w:val="22"/>
          <w:szCs w:val="22"/>
        </w:rPr>
      </w:pPr>
      <w:r w:rsidRPr="46DE8EFA" w:rsidR="775B380F">
        <w:rPr>
          <w:rFonts w:ascii="Calibri" w:hAnsi="Calibri" w:cs="Calibri"/>
          <w:b w:val="1"/>
          <w:bCs w:val="1"/>
        </w:rPr>
        <w:t>Assignments</w:t>
      </w:r>
    </w:p>
    <w:p w:rsidR="61DD76D3" w:rsidP="46DE8EFA" w:rsidRDefault="61DD76D3" w14:paraId="3BA92E2B" w14:textId="1DB3BCD3">
      <w:pPr>
        <w:pStyle w:val="ListParagraph"/>
        <w:numPr>
          <w:ilvl w:val="0"/>
          <w:numId w:val="10"/>
        </w:numPr>
        <w:spacing w:after="0" w:line="240" w:lineRule="auto"/>
        <w:rPr>
          <w:rFonts w:ascii="Calibri" w:hAnsi="Calibri" w:eastAsia="Calibri" w:cs="Calibri" w:asciiTheme="minorAscii" w:hAnsiTheme="minorAscii" w:eastAsiaTheme="minorAscii" w:cstheme="minorAscii"/>
          <w:b w:val="0"/>
          <w:bCs w:val="0"/>
          <w:sz w:val="22"/>
          <w:szCs w:val="22"/>
        </w:rPr>
      </w:pPr>
      <w:r w:rsidRPr="46DE8EFA" w:rsidR="61DD76D3">
        <w:rPr>
          <w:rFonts w:ascii="Calibri" w:hAnsi="Calibri" w:cs="Calibri"/>
          <w:b w:val="0"/>
          <w:bCs w:val="0"/>
          <w:u w:val="single"/>
        </w:rPr>
        <w:t>Reflection</w:t>
      </w:r>
      <w:r w:rsidRPr="46DE8EFA" w:rsidR="61DD76D3">
        <w:rPr>
          <w:rFonts w:ascii="Calibri" w:hAnsi="Calibri" w:cs="Calibri"/>
          <w:b w:val="0"/>
          <w:bCs w:val="0"/>
        </w:rPr>
        <w:t xml:space="preserve"> on</w:t>
      </w:r>
      <w:r w:rsidRPr="46DE8EFA" w:rsidR="7A2C9979">
        <w:rPr>
          <w:rFonts w:ascii="Calibri" w:hAnsi="Calibri" w:cs="Calibri"/>
          <w:b w:val="0"/>
          <w:bCs w:val="0"/>
        </w:rPr>
        <w:t xml:space="preserve"> students’ </w:t>
      </w:r>
      <w:r w:rsidRPr="46DE8EFA" w:rsidR="61DD76D3">
        <w:rPr>
          <w:rFonts w:ascii="Calibri" w:hAnsi="Calibri" w:cs="Calibri"/>
          <w:b w:val="0"/>
          <w:bCs w:val="0"/>
        </w:rPr>
        <w:t>own position with</w:t>
      </w:r>
      <w:r w:rsidRPr="46DE8EFA" w:rsidR="57BA6BBD">
        <w:rPr>
          <w:rFonts w:ascii="Calibri" w:hAnsi="Calibri" w:cs="Calibri"/>
          <w:b w:val="0"/>
          <w:bCs w:val="0"/>
        </w:rPr>
        <w:t>in</w:t>
      </w:r>
      <w:r w:rsidRPr="46DE8EFA" w:rsidR="61DD76D3">
        <w:rPr>
          <w:rFonts w:ascii="Calibri" w:hAnsi="Calibri" w:cs="Calibri"/>
          <w:b w:val="0"/>
          <w:bCs w:val="0"/>
        </w:rPr>
        <w:t xml:space="preserve"> the academy</w:t>
      </w:r>
      <w:r w:rsidRPr="46DE8EFA" w:rsidR="58A5C478">
        <w:rPr>
          <w:rFonts w:ascii="Calibri" w:hAnsi="Calibri" w:cs="Calibri"/>
          <w:b w:val="0"/>
          <w:bCs w:val="0"/>
        </w:rPr>
        <w:t xml:space="preserve"> [300 word</w:t>
      </w:r>
      <w:r w:rsidRPr="46DE8EFA" w:rsidR="28C7825B">
        <w:rPr>
          <w:rFonts w:ascii="Calibri" w:hAnsi="Calibri" w:cs="Calibri"/>
          <w:b w:val="0"/>
          <w:bCs w:val="0"/>
        </w:rPr>
        <w:t>s]</w:t>
      </w:r>
    </w:p>
    <w:p w:rsidR="3AE4A829" w:rsidP="46DE8EFA" w:rsidRDefault="3AE4A829" w14:paraId="35F11D80" w14:textId="0FF017C0">
      <w:pPr>
        <w:pStyle w:val="ListParagraph"/>
        <w:numPr>
          <w:ilvl w:val="0"/>
          <w:numId w:val="10"/>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b w:val="0"/>
          <w:bCs w:val="0"/>
          <w:sz w:val="22"/>
          <w:szCs w:val="22"/>
        </w:rPr>
      </w:pPr>
      <w:r w:rsidRPr="46DE8EFA" w:rsidR="3AE4A829">
        <w:rPr>
          <w:rFonts w:ascii="Calibri" w:hAnsi="Calibri" w:cs="Calibri"/>
          <w:b w:val="0"/>
          <w:bCs w:val="0"/>
          <w:u w:val="single"/>
        </w:rPr>
        <w:t>o</w:t>
      </w:r>
      <w:r w:rsidRPr="46DE8EFA" w:rsidR="59117A77">
        <w:rPr>
          <w:rFonts w:ascii="Calibri" w:hAnsi="Calibri" w:cs="Calibri"/>
          <w:b w:val="0"/>
          <w:bCs w:val="0"/>
          <w:u w:val="single"/>
        </w:rPr>
        <w:t>ral presentation</w:t>
      </w:r>
      <w:r w:rsidRPr="46DE8EFA" w:rsidR="59117A77">
        <w:rPr>
          <w:rFonts w:ascii="Calibri" w:hAnsi="Calibri" w:cs="Calibri"/>
          <w:b w:val="0"/>
          <w:bCs w:val="0"/>
        </w:rPr>
        <w:t xml:space="preserve"> </w:t>
      </w:r>
      <w:r w:rsidRPr="46DE8EFA" w:rsidR="0A5BE053">
        <w:rPr>
          <w:rFonts w:ascii="Calibri" w:hAnsi="Calibri" w:cs="Calibri"/>
          <w:b w:val="0"/>
          <w:bCs w:val="0"/>
        </w:rPr>
        <w:t xml:space="preserve">accompanied by a </w:t>
      </w:r>
      <w:proofErr w:type="spellStart"/>
      <w:r w:rsidRPr="46DE8EFA" w:rsidR="0A5BE053">
        <w:rPr>
          <w:rFonts w:ascii="Calibri" w:hAnsi="Calibri" w:cs="Calibri"/>
          <w:b w:val="0"/>
          <w:bCs w:val="0"/>
        </w:rPr>
        <w:t>Powerpoint</w:t>
      </w:r>
      <w:proofErr w:type="spellEnd"/>
      <w:r w:rsidRPr="46DE8EFA" w:rsidR="0A5BE053">
        <w:rPr>
          <w:rFonts w:ascii="Calibri" w:hAnsi="Calibri" w:cs="Calibri"/>
          <w:b w:val="0"/>
          <w:bCs w:val="0"/>
        </w:rPr>
        <w:t xml:space="preserve"> </w:t>
      </w:r>
      <w:r w:rsidRPr="46DE8EFA" w:rsidR="395D37DA">
        <w:rPr>
          <w:rFonts w:ascii="Calibri" w:hAnsi="Calibri" w:cs="Calibri"/>
          <w:b w:val="0"/>
          <w:bCs w:val="0"/>
        </w:rPr>
        <w:t>of students’ research report on an HBCU</w:t>
      </w:r>
      <w:r w:rsidRPr="46DE8EFA" w:rsidR="765736F1">
        <w:rPr>
          <w:rFonts w:ascii="Calibri" w:hAnsi="Calibri" w:cs="Calibri"/>
          <w:b w:val="0"/>
          <w:bCs w:val="0"/>
        </w:rPr>
        <w:t xml:space="preserve"> [Five-minutes]</w:t>
      </w:r>
    </w:p>
    <w:p w:rsidR="58321845" w:rsidP="46DE8EFA" w:rsidRDefault="58321845" w14:paraId="45D255E9" w14:textId="73CCB7B4">
      <w:pPr>
        <w:pStyle w:val="ListParagraph"/>
        <w:numPr>
          <w:ilvl w:val="0"/>
          <w:numId w:val="10"/>
        </w:numPr>
        <w:bidi w:val="0"/>
        <w:spacing w:before="0" w:beforeAutospacing="off" w:after="0" w:afterAutospacing="off" w:line="240" w:lineRule="auto"/>
        <w:ind w:left="720" w:right="0" w:hanging="360"/>
        <w:jc w:val="left"/>
        <w:rPr>
          <w:b w:val="0"/>
          <w:bCs w:val="0"/>
          <w:sz w:val="22"/>
          <w:szCs w:val="22"/>
        </w:rPr>
      </w:pPr>
      <w:r w:rsidRPr="46DE8EFA" w:rsidR="58321845">
        <w:rPr>
          <w:rFonts w:ascii="Calibri" w:hAnsi="Calibri" w:cs="Calibri"/>
          <w:b w:val="0"/>
          <w:bCs w:val="0"/>
        </w:rPr>
        <w:t xml:space="preserve"> </w:t>
      </w:r>
      <w:r w:rsidRPr="46DE8EFA" w:rsidR="7415179D">
        <w:rPr>
          <w:rFonts w:ascii="Calibri" w:hAnsi="Calibri" w:cs="Calibri"/>
          <w:b w:val="0"/>
          <w:bCs w:val="0"/>
          <w:u w:val="single"/>
        </w:rPr>
        <w:t>Map your soft skills</w:t>
      </w:r>
      <w:r w:rsidRPr="46DE8EFA" w:rsidR="7415179D">
        <w:rPr>
          <w:rFonts w:ascii="Calibri" w:hAnsi="Calibri" w:cs="Calibri"/>
          <w:b w:val="0"/>
          <w:bCs w:val="0"/>
        </w:rPr>
        <w:t xml:space="preserve"> from a university education that can be purposed for racial and socio-economic justice</w:t>
      </w:r>
      <w:r w:rsidRPr="46DE8EFA" w:rsidR="1FBF8E1E">
        <w:rPr>
          <w:rFonts w:ascii="Calibri" w:hAnsi="Calibri" w:cs="Calibri"/>
          <w:b w:val="0"/>
          <w:bCs w:val="0"/>
        </w:rPr>
        <w:t xml:space="preserve"> </w:t>
      </w:r>
      <w:r w:rsidRPr="46DE8EFA" w:rsidR="05B7DE90">
        <w:rPr>
          <w:rFonts w:ascii="Calibri" w:hAnsi="Calibri" w:cs="Calibri"/>
          <w:b w:val="0"/>
          <w:bCs w:val="0"/>
        </w:rPr>
        <w:t>[500 words or annotated diagram</w:t>
      </w:r>
      <w:r w:rsidRPr="46DE8EFA" w:rsidR="234DBEFF">
        <w:rPr>
          <w:rFonts w:ascii="Calibri" w:hAnsi="Calibri" w:cs="Calibri"/>
          <w:b w:val="0"/>
          <w:bCs w:val="0"/>
        </w:rPr>
        <w:t>]</w:t>
      </w:r>
    </w:p>
    <w:p w:rsidR="46DE8EFA" w:rsidP="46DE8EFA" w:rsidRDefault="46DE8EFA" w14:paraId="1AB490DC" w14:textId="7FECBAAB">
      <w:pPr>
        <w:pStyle w:val="Normal"/>
        <w:spacing w:after="0" w:line="240" w:lineRule="auto"/>
        <w:ind w:left="0"/>
        <w:rPr>
          <w:rFonts w:ascii="Calibri" w:hAnsi="Calibri" w:cs="Calibri"/>
          <w:b w:val="0"/>
          <w:bCs w:val="0"/>
        </w:rPr>
      </w:pPr>
    </w:p>
    <w:p w:rsidR="39CC0A89" w:rsidP="46DE8EFA" w:rsidRDefault="39CC0A89" w14:paraId="3CB0743F" w14:textId="7A54962C">
      <w:pPr>
        <w:pStyle w:val="Normal"/>
        <w:spacing w:after="0" w:line="240" w:lineRule="auto"/>
        <w:ind w:left="0"/>
        <w:rPr>
          <w:rFonts w:ascii="Calibri" w:hAnsi="Calibri" w:cs="Calibri"/>
          <w:b w:val="1"/>
          <w:bCs w:val="1"/>
        </w:rPr>
      </w:pPr>
      <w:r w:rsidRPr="46DE8EFA" w:rsidR="39CC0A89">
        <w:rPr>
          <w:rFonts w:ascii="Calibri" w:hAnsi="Calibri" w:cs="Calibri"/>
          <w:b w:val="1"/>
          <w:bCs w:val="1"/>
        </w:rPr>
        <w:t xml:space="preserve">Grade Assessment </w:t>
      </w:r>
    </w:p>
    <w:p w:rsidR="46DE8EFA" w:rsidP="46DE8EFA" w:rsidRDefault="46DE8EFA" w14:paraId="074A80B7" w14:textId="45C4D8AA">
      <w:pPr>
        <w:pStyle w:val="Normal"/>
        <w:spacing w:after="0" w:line="240" w:lineRule="auto"/>
        <w:ind w:left="0"/>
        <w:rPr>
          <w:rFonts w:ascii="Calibri" w:hAnsi="Calibri" w:cs="Calibri"/>
          <w:b w:val="1"/>
          <w:bCs w:val="1"/>
        </w:rPr>
      </w:pPr>
    </w:p>
    <w:p w:rsidR="39CC0A89" w:rsidP="46DE8EFA" w:rsidRDefault="39CC0A89" w14:paraId="599B88F4" w14:textId="61482A91">
      <w:pPr>
        <w:pStyle w:val="Normal"/>
        <w:spacing w:after="0" w:line="240" w:lineRule="auto"/>
        <w:ind w:left="0"/>
        <w:rPr>
          <w:rFonts w:ascii="Calibri" w:hAnsi="Calibri" w:cs="Calibri"/>
          <w:b w:val="0"/>
          <w:bCs w:val="0"/>
        </w:rPr>
      </w:pPr>
      <w:r w:rsidRPr="46DE8EFA" w:rsidR="39CC0A89">
        <w:rPr>
          <w:rFonts w:ascii="Calibri" w:hAnsi="Calibri" w:cs="Calibri"/>
          <w:b w:val="0"/>
          <w:bCs w:val="0"/>
        </w:rPr>
        <w:t xml:space="preserve">This course will be </w:t>
      </w:r>
      <w:r w:rsidRPr="46DE8EFA" w:rsidR="2AC788DD">
        <w:rPr>
          <w:rFonts w:ascii="Calibri" w:hAnsi="Calibri" w:cs="Calibri"/>
          <w:b w:val="0"/>
          <w:bCs w:val="0"/>
        </w:rPr>
        <w:t>assessed on a</w:t>
      </w:r>
      <w:r w:rsidRPr="46DE8EFA" w:rsidR="6BEBC3A3">
        <w:rPr>
          <w:rFonts w:ascii="Calibri" w:hAnsi="Calibri" w:cs="Calibri"/>
          <w:b w:val="0"/>
          <w:bCs w:val="0"/>
        </w:rPr>
        <w:t xml:space="preserve">n A-E grade basis. </w:t>
      </w:r>
    </w:p>
    <w:p w:rsidR="6BEBC3A3" w:rsidP="46DE8EFA" w:rsidRDefault="6BEBC3A3" w14:paraId="5F999882" w14:textId="41FA96A1">
      <w:pPr>
        <w:pStyle w:val="Normal"/>
        <w:spacing w:after="0" w:line="240" w:lineRule="auto"/>
        <w:ind w:left="0"/>
        <w:rPr>
          <w:rFonts w:ascii="Calibri" w:hAnsi="Calibri" w:cs="Calibri"/>
          <w:b w:val="0"/>
          <w:bCs w:val="0"/>
        </w:rPr>
      </w:pPr>
      <w:r w:rsidRPr="46DE8EFA" w:rsidR="6BEBC3A3">
        <w:rPr>
          <w:rFonts w:ascii="Calibri" w:hAnsi="Calibri" w:cs="Calibri"/>
          <w:b w:val="0"/>
          <w:bCs w:val="0"/>
        </w:rPr>
        <w:t>The following distribution will calculate the final grade</w:t>
      </w:r>
      <w:r w:rsidRPr="46DE8EFA" w:rsidR="4EB78886">
        <w:rPr>
          <w:rFonts w:ascii="Calibri" w:hAnsi="Calibri" w:cs="Calibri"/>
          <w:b w:val="0"/>
          <w:bCs w:val="0"/>
        </w:rPr>
        <w:t>:</w:t>
      </w:r>
    </w:p>
    <w:p w:rsidR="6BEBC3A3" w:rsidP="46DE8EFA" w:rsidRDefault="6BEBC3A3" w14:paraId="79A2C75B" w14:textId="4697911B">
      <w:pPr>
        <w:pStyle w:val="Normal"/>
        <w:spacing w:after="0" w:line="240" w:lineRule="auto"/>
        <w:ind w:left="0"/>
        <w:rPr>
          <w:rFonts w:ascii="Calibri" w:hAnsi="Calibri" w:cs="Calibri"/>
          <w:b w:val="0"/>
          <w:bCs w:val="0"/>
        </w:rPr>
      </w:pPr>
      <w:r>
        <w:br/>
      </w:r>
      <w:r w:rsidRPr="46DE8EFA" w:rsidR="3EF53B96">
        <w:rPr>
          <w:rFonts w:ascii="Calibri" w:hAnsi="Calibri" w:cs="Calibri"/>
          <w:b w:val="0"/>
          <w:bCs w:val="0"/>
        </w:rPr>
        <w:t xml:space="preserve">Attendance </w:t>
      </w:r>
      <w:r w:rsidRPr="46DE8EFA" w:rsidR="5CEC9360">
        <w:rPr>
          <w:rFonts w:ascii="Calibri" w:hAnsi="Calibri" w:cs="Calibri"/>
          <w:b w:val="0"/>
          <w:bCs w:val="0"/>
        </w:rPr>
        <w:t xml:space="preserve">and Participation </w:t>
      </w:r>
      <w:r w:rsidRPr="46DE8EFA" w:rsidR="09D5CAD2">
        <w:rPr>
          <w:rFonts w:ascii="Calibri" w:hAnsi="Calibri" w:cs="Calibri"/>
          <w:b w:val="0"/>
          <w:bCs w:val="0"/>
        </w:rPr>
        <w:t>5</w:t>
      </w:r>
      <w:r w:rsidRPr="46DE8EFA" w:rsidR="3EF53B96">
        <w:rPr>
          <w:rFonts w:ascii="Calibri" w:hAnsi="Calibri" w:cs="Calibri"/>
          <w:b w:val="0"/>
          <w:bCs w:val="0"/>
        </w:rPr>
        <w:t>0</w:t>
      </w:r>
      <w:r w:rsidRPr="46DE8EFA" w:rsidR="3EF53B96">
        <w:rPr>
          <w:rFonts w:ascii="Calibri" w:hAnsi="Calibri" w:cs="Calibri"/>
          <w:b w:val="0"/>
          <w:bCs w:val="0"/>
        </w:rPr>
        <w:t xml:space="preserve"> </w:t>
      </w:r>
      <w:r w:rsidRPr="46DE8EFA" w:rsidR="3EF53B96">
        <w:rPr>
          <w:rFonts w:ascii="Calibri" w:hAnsi="Calibri" w:cs="Calibri"/>
          <w:b w:val="0"/>
          <w:bCs w:val="0"/>
        </w:rPr>
        <w:t xml:space="preserve">%  </w:t>
      </w:r>
      <w:r w:rsidRPr="46DE8EFA" w:rsidR="3EF53B96">
        <w:rPr>
          <w:rFonts w:ascii="Calibri" w:hAnsi="Calibri" w:cs="Calibri"/>
          <w:b w:val="0"/>
          <w:bCs w:val="0"/>
        </w:rPr>
        <w:t xml:space="preserve"> </w:t>
      </w:r>
    </w:p>
    <w:p w:rsidR="2EBBF694" w:rsidP="46DE8EFA" w:rsidRDefault="2EBBF694" w14:paraId="19190289" w14:textId="5AE70E31">
      <w:pPr>
        <w:pStyle w:val="Normal"/>
        <w:spacing w:after="0" w:line="240" w:lineRule="auto"/>
        <w:ind w:left="0"/>
        <w:rPr>
          <w:rFonts w:ascii="Calibri" w:hAnsi="Calibri" w:cs="Calibri"/>
          <w:b w:val="0"/>
          <w:bCs w:val="0"/>
        </w:rPr>
      </w:pPr>
      <w:r w:rsidRPr="46DE8EFA" w:rsidR="2EBBF694">
        <w:rPr>
          <w:rFonts w:ascii="Calibri" w:hAnsi="Calibri" w:cs="Calibri"/>
          <w:b w:val="0"/>
          <w:bCs w:val="0"/>
        </w:rPr>
        <w:t xml:space="preserve">Assignments </w:t>
      </w:r>
      <w:r w:rsidRPr="46DE8EFA" w:rsidR="54D0FB45">
        <w:rPr>
          <w:rFonts w:ascii="Calibri" w:hAnsi="Calibri" w:cs="Calibri"/>
          <w:b w:val="0"/>
          <w:bCs w:val="0"/>
        </w:rPr>
        <w:t>50%</w:t>
      </w:r>
      <w:r>
        <w:br/>
      </w:r>
    </w:p>
    <w:p w:rsidR="00C100EF" w:rsidP="5A3716FC" w:rsidRDefault="00C100EF" w14:paraId="458C726A" w14:textId="2E66B347">
      <w:pPr>
        <w:spacing w:after="0" w:line="240" w:lineRule="auto"/>
        <w:ind w:left="0"/>
        <w:rPr>
          <w:rFonts w:ascii="Calibri" w:hAnsi="Calibri" w:cs="Calibri"/>
          <w:b w:val="1"/>
          <w:bCs w:val="1"/>
        </w:rPr>
      </w:pPr>
      <w:r w:rsidRPr="46DE8EFA" w:rsidR="35F43849">
        <w:rPr>
          <w:rFonts w:ascii="Calibri" w:hAnsi="Calibri" w:cs="Calibri"/>
          <w:b w:val="1"/>
          <w:bCs w:val="1"/>
        </w:rPr>
        <w:t>R</w:t>
      </w:r>
      <w:r w:rsidRPr="46DE8EFA" w:rsidR="00C100EF">
        <w:rPr>
          <w:rFonts w:ascii="Calibri" w:hAnsi="Calibri" w:cs="Calibri"/>
          <w:b w:val="1"/>
          <w:bCs w:val="1"/>
        </w:rPr>
        <w:t xml:space="preserve">equired </w:t>
      </w:r>
      <w:r w:rsidRPr="46DE8EFA" w:rsidR="626F514E">
        <w:rPr>
          <w:rFonts w:ascii="Calibri" w:hAnsi="Calibri" w:cs="Calibri"/>
          <w:b w:val="1"/>
          <w:bCs w:val="1"/>
        </w:rPr>
        <w:t>T</w:t>
      </w:r>
      <w:r w:rsidRPr="46DE8EFA" w:rsidR="00C100EF">
        <w:rPr>
          <w:rFonts w:ascii="Calibri" w:hAnsi="Calibri" w:cs="Calibri"/>
          <w:b w:val="1"/>
          <w:bCs w:val="1"/>
        </w:rPr>
        <w:t xml:space="preserve">extbooks and/or </w:t>
      </w:r>
      <w:r w:rsidRPr="46DE8EFA" w:rsidR="74C2447E">
        <w:rPr>
          <w:rFonts w:ascii="Calibri" w:hAnsi="Calibri" w:cs="Calibri"/>
          <w:b w:val="1"/>
          <w:bCs w:val="1"/>
        </w:rPr>
        <w:t>R</w:t>
      </w:r>
      <w:r w:rsidRPr="46DE8EFA" w:rsidR="00C100EF">
        <w:rPr>
          <w:rFonts w:ascii="Calibri" w:hAnsi="Calibri" w:cs="Calibri"/>
          <w:b w:val="1"/>
          <w:bCs w:val="1"/>
        </w:rPr>
        <w:t xml:space="preserve">eading </w:t>
      </w:r>
      <w:r w:rsidRPr="46DE8EFA" w:rsidR="5FE1B388">
        <w:rPr>
          <w:rFonts w:ascii="Calibri" w:hAnsi="Calibri" w:cs="Calibri"/>
          <w:b w:val="1"/>
          <w:bCs w:val="1"/>
        </w:rPr>
        <w:t>L</w:t>
      </w:r>
      <w:r w:rsidRPr="46DE8EFA" w:rsidR="00C100EF">
        <w:rPr>
          <w:rFonts w:ascii="Calibri" w:hAnsi="Calibri" w:cs="Calibri"/>
          <w:b w:val="1"/>
          <w:bCs w:val="1"/>
        </w:rPr>
        <w:t>ist</w:t>
      </w:r>
    </w:p>
    <w:p w:rsidR="46DE8EFA" w:rsidP="46DE8EFA" w:rsidRDefault="46DE8EFA" w14:paraId="703A7AC8" w14:textId="06AC934E">
      <w:pPr>
        <w:pStyle w:val="Normal"/>
        <w:spacing w:after="0" w:line="240" w:lineRule="auto"/>
        <w:ind w:left="0"/>
        <w:rPr>
          <w:rFonts w:ascii="Calibri" w:hAnsi="Calibri" w:cs="Calibri"/>
          <w:b w:val="1"/>
          <w:bCs w:val="1"/>
        </w:rPr>
      </w:pPr>
    </w:p>
    <w:p w:rsidR="236D1637" w:rsidP="46DE8EFA" w:rsidRDefault="236D1637" w14:paraId="45916573" w14:textId="2BB95C52">
      <w:pPr>
        <w:pStyle w:val="Normal"/>
        <w:spacing w:after="0" w:line="240" w:lineRule="auto"/>
        <w:ind w:left="0"/>
        <w:rPr>
          <w:rFonts w:ascii="Calibri" w:hAnsi="Calibri" w:cs="Calibri"/>
          <w:b w:val="0"/>
          <w:bCs w:val="0"/>
        </w:rPr>
      </w:pPr>
      <w:r w:rsidRPr="46DE8EFA" w:rsidR="236D1637">
        <w:rPr>
          <w:rFonts w:ascii="Calibri" w:hAnsi="Calibri" w:cs="Calibri"/>
          <w:b w:val="0"/>
          <w:bCs w:val="0"/>
        </w:rPr>
        <w:t xml:space="preserve">Selections from: </w:t>
      </w:r>
    </w:p>
    <w:p w:rsidR="00C100EF" w:rsidP="5A3716FC" w:rsidRDefault="00C100EF" w14:paraId="12397AEC" w14:textId="4611AC35">
      <w:pPr>
        <w:pStyle w:val="Normal"/>
        <w:spacing w:after="0" w:line="240" w:lineRule="auto"/>
        <w:ind w:left="0"/>
        <w:rPr>
          <w:rFonts w:ascii="Calibri" w:hAnsi="Calibri" w:cs="Calibri"/>
        </w:rPr>
      </w:pPr>
    </w:p>
    <w:p w:rsidR="49576F82" w:rsidP="73F7BCF9" w:rsidRDefault="49576F82" w14:paraId="18AA653A" w14:textId="5F2D19D9">
      <w:pPr>
        <w:pStyle w:val="Normal"/>
        <w:spacing w:before="0" w:beforeAutospacing="off" w:after="0" w:afterAutospacing="off" w:line="240" w:lineRule="auto"/>
        <w:ind w:left="0" w:right="0"/>
        <w:jc w:val="left"/>
        <w:rPr>
          <w:rFonts w:ascii="Calibri" w:hAnsi="Calibri" w:cs="Calibri"/>
        </w:rPr>
      </w:pPr>
      <w:r w:rsidRPr="73F7BCF9" w:rsidR="49576F82">
        <w:rPr>
          <w:rFonts w:ascii="Calibri" w:hAnsi="Calibri" w:cs="Calibri"/>
        </w:rPr>
        <w:t xml:space="preserve">Cole, Eddie Rice II 2020 </w:t>
      </w:r>
      <w:r w:rsidRPr="73F7BCF9" w:rsidR="49576F82">
        <w:rPr>
          <w:rFonts w:ascii="Calibri" w:hAnsi="Calibri" w:cs="Calibri"/>
          <w:i w:val="1"/>
          <w:iCs w:val="1"/>
        </w:rPr>
        <w:t>The Campus Color Line: College Presidents and the S</w:t>
      </w:r>
      <w:r w:rsidRPr="73F7BCF9" w:rsidR="31ACEC76">
        <w:rPr>
          <w:rFonts w:ascii="Calibri" w:hAnsi="Calibri" w:cs="Calibri"/>
          <w:i w:val="1"/>
          <w:iCs w:val="1"/>
        </w:rPr>
        <w:t>t</w:t>
      </w:r>
      <w:r w:rsidRPr="73F7BCF9" w:rsidR="49576F82">
        <w:rPr>
          <w:rFonts w:ascii="Calibri" w:hAnsi="Calibri" w:cs="Calibri"/>
          <w:i w:val="1"/>
          <w:iCs w:val="1"/>
        </w:rPr>
        <w:t>ruggle for Black Freedom</w:t>
      </w:r>
      <w:r w:rsidRPr="73F7BCF9" w:rsidR="1AB0597C">
        <w:rPr>
          <w:rFonts w:ascii="Calibri" w:hAnsi="Calibri" w:cs="Calibri"/>
          <w:i w:val="1"/>
          <w:iCs w:val="1"/>
        </w:rPr>
        <w:t>.</w:t>
      </w:r>
      <w:r w:rsidRPr="73F7BCF9" w:rsidR="1AB0597C">
        <w:rPr>
          <w:rFonts w:ascii="Calibri" w:hAnsi="Calibri" w:cs="Calibri"/>
        </w:rPr>
        <w:t xml:space="preserve"> Princeton: Princeton University Press. </w:t>
      </w:r>
      <w:hyperlink r:id="R42fef9db49704f9d">
        <w:r w:rsidRPr="73F7BCF9" w:rsidR="0A767123">
          <w:rPr>
            <w:rStyle w:val="Hyperlink"/>
            <w:rFonts w:ascii="Calibri" w:hAnsi="Calibri" w:cs="Calibri"/>
          </w:rPr>
          <w:t>https://muse.jhu.edu/chapter/2668423/pdf</w:t>
        </w:r>
      </w:hyperlink>
      <w:r w:rsidRPr="73F7BCF9" w:rsidR="0A767123">
        <w:rPr>
          <w:rFonts w:ascii="Calibri" w:hAnsi="Calibri" w:cs="Calibri"/>
        </w:rPr>
        <w:t xml:space="preserve"> </w:t>
      </w:r>
    </w:p>
    <w:p w:rsidR="1B1AEA96" w:rsidP="73F7BCF9" w:rsidRDefault="1B1AEA96" w14:paraId="41D5E303" w14:textId="3BD6A317">
      <w:pPr>
        <w:pStyle w:val="Heading1"/>
        <w:rPr>
          <w:rFonts w:ascii="Calibri" w:hAnsi="Calibri" w:eastAsia="Calibri" w:cs="Calibri"/>
          <w:b w:val="0"/>
          <w:bCs w:val="0"/>
          <w:i w:val="0"/>
          <w:iCs w:val="0"/>
          <w:caps w:val="0"/>
          <w:smallCaps w:val="0"/>
          <w:noProof w:val="0"/>
          <w:color w:val="000000" w:themeColor="text1" w:themeTint="FF" w:themeShade="FF"/>
          <w:sz w:val="22"/>
          <w:szCs w:val="22"/>
          <w:lang w:val="en-US"/>
        </w:rPr>
      </w:pPr>
      <w:r w:rsidRPr="73F7BCF9" w:rsidR="1B1AEA96">
        <w:rPr>
          <w:rFonts w:ascii="Calibri" w:hAnsi="Calibri" w:eastAsia="Calibri" w:cs="Calibri" w:asciiTheme="minorAscii" w:hAnsiTheme="minorAscii" w:eastAsiaTheme="minorAscii" w:cstheme="minorAscii"/>
          <w:b w:val="0"/>
          <w:bCs w:val="0"/>
          <w:i w:val="1"/>
          <w:iCs w:val="1"/>
          <w:caps w:val="0"/>
          <w:smallCaps w:val="0"/>
          <w:noProof w:val="0"/>
          <w:color w:val="auto"/>
          <w:sz w:val="22"/>
          <w:szCs w:val="22"/>
          <w:lang w:val="en-US"/>
        </w:rPr>
        <w:t>D̲j̲āmiʿa</w:t>
      </w:r>
      <w:r w:rsidRPr="73F7BCF9" w:rsidR="1B1AEA96">
        <w:rPr>
          <w:rFonts w:ascii="Calibri" w:hAnsi="Calibri" w:eastAsia="Calibri" w:cs="Calibri"/>
          <w:b w:val="0"/>
          <w:bCs w:val="0"/>
          <w:i w:val="1"/>
          <w:iCs w:val="1"/>
          <w:caps w:val="0"/>
          <w:smallCaps w:val="0"/>
          <w:noProof w:val="0"/>
          <w:color w:val="auto"/>
          <w:sz w:val="22"/>
          <w:szCs w:val="22"/>
          <w:lang w:val="en-US"/>
        </w:rPr>
        <w:t xml:space="preserve"> </w:t>
      </w:r>
      <w:r w:rsidRPr="73F7BCF9" w:rsidR="1B1AEA96">
        <w:rPr>
          <w:rFonts w:ascii="Calibri" w:hAnsi="Calibri" w:eastAsia="Calibri" w:cs="Calibri" w:asciiTheme="minorAscii" w:hAnsiTheme="minorAscii" w:eastAsiaTheme="minorAscii" w:cstheme="minorAscii"/>
          <w:sz w:val="22"/>
          <w:szCs w:val="22"/>
        </w:rPr>
        <w:t>E</w:t>
      </w:r>
      <w:r w:rsidRPr="73F7BCF9" w:rsidR="1B1AEA96">
        <w:rPr>
          <w:rFonts w:ascii="Calibri" w:hAnsi="Calibri" w:eastAsia="Calibri" w:cs="Calibri" w:asciiTheme="minorAscii" w:hAnsiTheme="minorAscii" w:eastAsiaTheme="minorAscii" w:cstheme="minorAscii"/>
          <w:color w:val="auto"/>
          <w:sz w:val="22"/>
          <w:szCs w:val="22"/>
        </w:rPr>
        <w:t>ncyclopedia of Islam Second Edition (online)</w:t>
      </w:r>
      <w:r w:rsidRPr="73F7BCF9" w:rsidR="1B1AEA96">
        <w:rPr>
          <w:rFonts w:ascii="Calibri" w:hAnsi="Calibri" w:eastAsia="Calibri" w:cs="Calibri" w:asciiTheme="minorAscii" w:hAnsiTheme="minorAscii" w:eastAsiaTheme="minorAscii" w:cstheme="minorAscii"/>
          <w:i w:val="1"/>
          <w:iCs w:val="1"/>
          <w:color w:val="auto"/>
          <w:sz w:val="22"/>
          <w:szCs w:val="22"/>
        </w:rPr>
        <w:t xml:space="preserve"> </w:t>
      </w:r>
      <w:hyperlink r:id="R46fae299c8ce4c7e">
        <w:r w:rsidRPr="73F7BCF9" w:rsidR="1B1AEA96">
          <w:rPr>
            <w:rStyle w:val="Hyperlink"/>
            <w:rFonts w:ascii="Calibri" w:hAnsi="Calibri" w:eastAsia="Calibri" w:cs="Calibri"/>
            <w:b w:val="0"/>
            <w:bCs w:val="0"/>
            <w:i w:val="0"/>
            <w:iCs w:val="0"/>
            <w:caps w:val="0"/>
            <w:smallCaps w:val="0"/>
            <w:noProof w:val="0"/>
            <w:sz w:val="22"/>
            <w:szCs w:val="22"/>
            <w:lang w:val="en-US"/>
          </w:rPr>
          <w:t>https://referenceworks.brillonline.com/entries/encyclopaedia-of-islam-2/djamia-COM_0181?s.num=0&amp;s.rows=20&amp;s.f.s2_parent=s.f.book.encyclopaedia-of-islam-2&amp;s.q=universities</w:t>
        </w:r>
      </w:hyperlink>
      <w:r w:rsidRPr="73F7BCF9" w:rsidR="1B1AEA96">
        <w:rPr>
          <w:rFonts w:ascii="Calibri" w:hAnsi="Calibri" w:eastAsia="Calibri" w:cs="Calibri"/>
          <w:b w:val="0"/>
          <w:bCs w:val="0"/>
          <w:i w:val="0"/>
          <w:iCs w:val="0"/>
          <w:caps w:val="0"/>
          <w:smallCaps w:val="0"/>
          <w:noProof w:val="0"/>
          <w:sz w:val="22"/>
          <w:szCs w:val="22"/>
          <w:lang w:val="en-US"/>
        </w:rPr>
        <w:t xml:space="preserve"> </w:t>
      </w:r>
    </w:p>
    <w:p w:rsidR="73F7BCF9" w:rsidP="73F7BCF9" w:rsidRDefault="73F7BCF9" w14:paraId="4030E6AD" w14:textId="6222618A">
      <w:pPr>
        <w:pStyle w:val="Normal"/>
        <w:spacing w:after="0" w:line="240" w:lineRule="auto"/>
        <w:ind w:left="0"/>
        <w:rPr>
          <w:rFonts w:ascii="Calibri" w:hAnsi="Calibri" w:cs="Calibri"/>
        </w:rPr>
      </w:pPr>
    </w:p>
    <w:p w:rsidR="7B811273" w:rsidP="73F7BCF9" w:rsidRDefault="7B811273" w14:paraId="3D7DF4E3" w14:textId="5CAB901F">
      <w:pPr>
        <w:pStyle w:val="Normal"/>
        <w:spacing w:after="0" w:line="240" w:lineRule="auto"/>
        <w:ind w:left="0"/>
        <w:rPr>
          <w:rFonts w:ascii="Calibri" w:hAnsi="Calibri" w:cs="Calibri"/>
        </w:rPr>
      </w:pPr>
      <w:r w:rsidRPr="73F7BCF9" w:rsidR="7B811273">
        <w:rPr>
          <w:rFonts w:ascii="Calibri" w:hAnsi="Calibri" w:cs="Calibri"/>
        </w:rPr>
        <w:t xml:space="preserve">Harris, Adam 2021 </w:t>
      </w:r>
      <w:r w:rsidRPr="73F7BCF9" w:rsidR="7B811273">
        <w:rPr>
          <w:rFonts w:ascii="Calibri" w:hAnsi="Calibri" w:cs="Calibri"/>
          <w:i w:val="1"/>
          <w:iCs w:val="1"/>
        </w:rPr>
        <w:t xml:space="preserve">The State Must Provide. Why America’s Colleges Have Always Been Unequal – and How to Set Them Right. </w:t>
      </w:r>
      <w:r w:rsidRPr="73F7BCF9" w:rsidR="6955B38B">
        <w:rPr>
          <w:rFonts w:ascii="Calibri" w:hAnsi="Calibri" w:cs="Calibri"/>
        </w:rPr>
        <w:t xml:space="preserve">Ecco Press. </w:t>
      </w:r>
    </w:p>
    <w:p w:rsidR="73F7BCF9" w:rsidP="73F7BCF9" w:rsidRDefault="73F7BCF9" w14:paraId="68CE07BC" w14:textId="0527A40B">
      <w:pPr>
        <w:pStyle w:val="Normal"/>
        <w:spacing w:after="0" w:line="240" w:lineRule="auto"/>
        <w:ind w:left="0"/>
        <w:rPr>
          <w:rFonts w:ascii="Calibri" w:hAnsi="Calibri" w:cs="Calibri"/>
        </w:rPr>
      </w:pPr>
    </w:p>
    <w:p w:rsidR="6BEB2EAF" w:rsidP="73F7BCF9" w:rsidRDefault="6BEB2EAF" w14:paraId="6C858D69" w14:textId="225E10B5">
      <w:pPr>
        <w:pStyle w:val="Normal"/>
        <w:spacing w:after="0" w:line="240" w:lineRule="auto"/>
        <w:ind w:left="0"/>
        <w:rPr>
          <w:rFonts w:ascii="Calibri" w:hAnsi="Calibri" w:cs="Calibri"/>
        </w:rPr>
      </w:pPr>
      <w:r w:rsidRPr="73F7BCF9" w:rsidR="6BEB2EAF">
        <w:rPr>
          <w:rFonts w:ascii="Calibri" w:hAnsi="Calibri" w:cs="Calibri"/>
        </w:rPr>
        <w:t xml:space="preserve">Jones, Dan 2021 </w:t>
      </w:r>
      <w:r w:rsidRPr="73F7BCF9" w:rsidR="6BEB2EAF">
        <w:rPr>
          <w:rFonts w:ascii="Calibri" w:hAnsi="Calibri" w:cs="Calibri"/>
          <w:i w:val="1"/>
          <w:iCs w:val="1"/>
        </w:rPr>
        <w:t>Powers and Thrones: A new history of the Middle Ages</w:t>
      </w:r>
      <w:r w:rsidRPr="73F7BCF9" w:rsidR="6BEB2EAF">
        <w:rPr>
          <w:rFonts w:ascii="Calibri" w:hAnsi="Calibri" w:cs="Calibri"/>
        </w:rPr>
        <w:t xml:space="preserve">. NY: Viking Press </w:t>
      </w:r>
      <w:r>
        <w:br/>
      </w:r>
      <w:r w:rsidRPr="73F7BCF9" w:rsidR="7732F56F">
        <w:rPr>
          <w:rFonts w:ascii="Calibri" w:hAnsi="Calibri" w:cs="Calibri"/>
        </w:rPr>
        <w:t>(</w:t>
      </w:r>
      <w:proofErr w:type="gramStart"/>
      <w:r w:rsidRPr="73F7BCF9" w:rsidR="7732F56F">
        <w:rPr>
          <w:rFonts w:ascii="Calibri" w:hAnsi="Calibri" w:cs="Calibri"/>
        </w:rPr>
        <w:t>on</w:t>
      </w:r>
      <w:proofErr w:type="gramEnd"/>
      <w:r w:rsidRPr="73F7BCF9" w:rsidR="7732F56F">
        <w:rPr>
          <w:rFonts w:ascii="Calibri" w:hAnsi="Calibri" w:cs="Calibri"/>
        </w:rPr>
        <w:t xml:space="preserve"> Peter Abelard)</w:t>
      </w:r>
    </w:p>
    <w:p w:rsidR="73F7BCF9" w:rsidP="73F7BCF9" w:rsidRDefault="73F7BCF9" w14:paraId="454C5371" w14:textId="25AD19E2">
      <w:pPr>
        <w:pStyle w:val="Normal"/>
        <w:spacing w:after="0" w:line="240" w:lineRule="auto"/>
        <w:ind w:left="0"/>
        <w:rPr>
          <w:rFonts w:ascii="Calibri" w:hAnsi="Calibri" w:cs="Calibri"/>
        </w:rPr>
      </w:pPr>
    </w:p>
    <w:p w:rsidR="00C100EF" w:rsidP="5A3716FC" w:rsidRDefault="00C100EF" w14:paraId="44771E84" w14:textId="3BDF5986">
      <w:pPr>
        <w:pStyle w:val="Normal"/>
        <w:spacing w:after="0" w:line="240" w:lineRule="auto"/>
        <w:ind w:left="0"/>
        <w:rPr>
          <w:rFonts w:ascii="Calibri" w:hAnsi="Calibri" w:cs="Calibri"/>
        </w:rPr>
      </w:pPr>
      <w:r w:rsidRPr="5A3716FC" w:rsidR="3C739B39">
        <w:rPr>
          <w:rFonts w:ascii="Calibri" w:hAnsi="Calibri" w:cs="Calibri"/>
        </w:rPr>
        <w:t>Moore, John C. 2018</w:t>
      </w:r>
      <w:r w:rsidRPr="5A3716FC" w:rsidR="3C739B39">
        <w:rPr>
          <w:rFonts w:ascii="Calibri" w:hAnsi="Calibri" w:cs="Calibri"/>
          <w:i w:val="1"/>
          <w:iCs w:val="1"/>
        </w:rPr>
        <w:t xml:space="preserve"> A Brief History of Universities</w:t>
      </w:r>
      <w:r w:rsidRPr="5A3716FC" w:rsidR="3C739B39">
        <w:rPr>
          <w:rFonts w:ascii="Calibri" w:hAnsi="Calibri" w:cs="Calibri"/>
        </w:rPr>
        <w:t>. (online) Palgrave MacMillan</w:t>
      </w:r>
      <w:r w:rsidRPr="5A3716FC" w:rsidR="7FD9B3DC">
        <w:rPr>
          <w:rFonts w:ascii="Calibri" w:hAnsi="Calibri" w:cs="Calibri"/>
        </w:rPr>
        <w:t>.</w:t>
      </w:r>
      <w:r w:rsidRPr="5A3716FC" w:rsidR="7491ED1C">
        <w:rPr>
          <w:rFonts w:ascii="Calibri" w:hAnsi="Calibri" w:cs="Calibri"/>
        </w:rPr>
        <w:t xml:space="preserve"> </w:t>
      </w:r>
      <w:hyperlink r:id="R5fc4d1e84b7c4506">
        <w:r w:rsidRPr="5A3716FC" w:rsidR="7491ED1C">
          <w:rPr>
            <w:rStyle w:val="Hyperlink"/>
            <w:rFonts w:ascii="Calibri" w:hAnsi="Calibri" w:cs="Calibri"/>
          </w:rPr>
          <w:t>https://link.springer.com/content/pdf/10.1007%2F978-3-030-01319-6.pdf</w:t>
        </w:r>
      </w:hyperlink>
      <w:r w:rsidRPr="5A3716FC" w:rsidR="7491ED1C">
        <w:rPr>
          <w:rFonts w:ascii="Calibri" w:hAnsi="Calibri" w:cs="Calibri"/>
        </w:rPr>
        <w:t xml:space="preserve"> </w:t>
      </w:r>
    </w:p>
    <w:p w:rsidR="00C100EF" w:rsidP="5A3716FC" w:rsidRDefault="00C100EF" w14:paraId="1864A4D5" w14:textId="29010D2C">
      <w:pPr>
        <w:pStyle w:val="Normal"/>
        <w:spacing w:after="0" w:line="240" w:lineRule="auto"/>
        <w:ind w:left="0"/>
        <w:rPr>
          <w:rFonts w:ascii="Calibri" w:hAnsi="Calibri" w:cs="Calibri"/>
        </w:rPr>
      </w:pPr>
    </w:p>
    <w:p w:rsidR="00C100EF" w:rsidP="5A3716FC" w:rsidRDefault="00C100EF" w14:paraId="3043CB53" w14:textId="23531F76">
      <w:pPr>
        <w:pStyle w:val="Normal"/>
        <w:spacing w:after="0" w:line="240" w:lineRule="auto"/>
        <w:ind w:left="0"/>
        <w:rPr>
          <w:rFonts w:ascii="Calibri" w:hAnsi="Calibri" w:cs="Calibri"/>
        </w:rPr>
      </w:pPr>
      <w:r w:rsidRPr="73F7BCF9" w:rsidR="4BE5CF81">
        <w:rPr>
          <w:rFonts w:ascii="Calibri" w:hAnsi="Calibri" w:cs="Calibri"/>
        </w:rPr>
        <w:t>And assorted appropriate articles and media</w:t>
      </w:r>
    </w:p>
    <w:p w:rsidR="46DE8EFA" w:rsidP="46DE8EFA" w:rsidRDefault="46DE8EFA" w14:paraId="4080D452" w14:textId="2F238985">
      <w:pPr>
        <w:pStyle w:val="Normal"/>
        <w:spacing w:after="0" w:line="240" w:lineRule="auto"/>
        <w:ind w:left="0"/>
        <w:rPr>
          <w:rFonts w:ascii="Calibri" w:hAnsi="Calibri" w:cs="Calibri"/>
        </w:rPr>
      </w:pPr>
    </w:p>
    <w:p w:rsidR="00C100EF" w:rsidP="46DE8EFA" w:rsidRDefault="00C100EF" w14:paraId="2ABB7357" w14:textId="1CD98CB3">
      <w:pPr>
        <w:pStyle w:val="Normal"/>
        <w:ind w:firstLine="0"/>
        <w:rPr>
          <w:rFonts w:ascii="Calibri" w:hAnsi="Calibri" w:cs="Calibri"/>
          <w:b w:val="1"/>
          <w:bCs w:val="1"/>
        </w:rPr>
      </w:pPr>
      <w:r w:rsidRPr="46DE8EFA" w:rsidR="5A8F209D">
        <w:rPr>
          <w:rFonts w:ascii="Calibri" w:hAnsi="Calibri" w:cs="Calibri"/>
          <w:b w:val="1"/>
          <w:bCs w:val="1"/>
        </w:rPr>
        <w:t>ACADEMIC MISCONDUCT</w:t>
      </w:r>
    </w:p>
    <w:p w:rsidR="00C100EF" w:rsidP="5A3716FC" w:rsidRDefault="00C100EF" w14:paraId="59141760" w14:textId="2161A239">
      <w:pPr>
        <w:pStyle w:val="Normal"/>
        <w:rPr>
          <w:rFonts w:ascii="Calibri" w:hAnsi="Calibri" w:eastAsia="Calibri" w:cs="Calibri"/>
          <w:noProof w:val="0"/>
          <w:sz w:val="22"/>
          <w:szCs w:val="22"/>
          <w:lang w:val="en-US"/>
        </w:rPr>
      </w:pPr>
      <w:r w:rsidRPr="5A3716FC" w:rsidR="2D4E4648">
        <w:rPr>
          <w:rFonts w:ascii="Calibri" w:hAnsi="Calibri" w:eastAsia="Calibri" w:cs="Calibri"/>
          <w:b w:val="1"/>
          <w:bCs w:val="1"/>
          <w:i w:val="0"/>
          <w:iCs w:val="0"/>
          <w:caps w:val="0"/>
          <w:smallCaps w:val="0"/>
          <w:noProof w:val="0"/>
          <w:color w:val="666666"/>
          <w:sz w:val="24"/>
          <w:szCs w:val="24"/>
          <w:lang w:val="en-US"/>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4f140a3d50d34647">
        <w:r w:rsidRPr="5A3716FC" w:rsidR="2D4E4648">
          <w:rPr>
            <w:rStyle w:val="Hyperlink"/>
            <w:rFonts w:ascii="Calibri" w:hAnsi="Calibri" w:eastAsia="Calibri" w:cs="Calibri"/>
            <w:b w:val="1"/>
            <w:bCs w:val="1"/>
            <w:i w:val="0"/>
            <w:iCs w:val="0"/>
            <w:caps w:val="0"/>
            <w:smallCaps w:val="0"/>
            <w:strike w:val="0"/>
            <w:dstrike w:val="0"/>
            <w:noProof w:val="0"/>
            <w:sz w:val="24"/>
            <w:szCs w:val="24"/>
            <w:lang w:val="en-US"/>
          </w:rPr>
          <w:t>http://studentlife.osu.edu/csc/</w:t>
        </w:r>
      </w:hyperlink>
      <w:r w:rsidRPr="5A3716FC" w:rsidR="2D4E4648">
        <w:rPr>
          <w:rFonts w:ascii="Calibri" w:hAnsi="Calibri" w:eastAsia="Calibri" w:cs="Calibri"/>
          <w:b w:val="1"/>
          <w:bCs w:val="1"/>
          <w:i w:val="0"/>
          <w:iCs w:val="0"/>
          <w:caps w:val="0"/>
          <w:smallCaps w:val="0"/>
          <w:noProof w:val="0"/>
          <w:color w:val="666666"/>
          <w:sz w:val="24"/>
          <w:szCs w:val="24"/>
          <w:lang w:val="en-US"/>
        </w:rPr>
        <w:t>.</w:t>
      </w:r>
    </w:p>
    <w:p w:rsidR="7C1694EA" w:rsidP="5A3716FC" w:rsidRDefault="7C1694EA" w14:paraId="3DFB40EC" w14:textId="3EA9D4FA">
      <w:pPr>
        <w:pStyle w:val="Normal"/>
        <w:rPr>
          <w:rFonts w:ascii="Calibri" w:hAnsi="Calibri" w:eastAsia="Calibri" w:cs="Calibri"/>
          <w:b w:val="0"/>
          <w:bCs w:val="0"/>
          <w:noProof w:val="0"/>
          <w:sz w:val="32"/>
          <w:szCs w:val="32"/>
          <w:lang w:val="en-US"/>
        </w:rPr>
      </w:pPr>
      <w:r w:rsidRPr="46DE8EFA" w:rsidR="7C1694EA">
        <w:rPr>
          <w:rFonts w:ascii="Calibri" w:hAnsi="Calibri" w:eastAsia="Calibri" w:cs="Calibri"/>
          <w:b w:val="0"/>
          <w:bCs w:val="0"/>
          <w:i w:val="0"/>
          <w:iCs w:val="0"/>
          <w:caps w:val="0"/>
          <w:smallCaps w:val="0"/>
          <w:noProof w:val="0"/>
          <w:color w:val="666666"/>
          <w:sz w:val="32"/>
          <w:szCs w:val="32"/>
          <w:lang w:val="en-US"/>
        </w:rPr>
        <w:t>DISABILITY STATEMENT</w:t>
      </w:r>
    </w:p>
    <w:p w:rsidR="2D4E4648" w:rsidP="5A3716FC" w:rsidRDefault="2D4E4648" w14:paraId="0C46842C" w14:textId="7F9059AD">
      <w:pPr>
        <w:pStyle w:val="Normal"/>
        <w:rPr>
          <w:rFonts w:ascii="Calibri" w:hAnsi="Calibri" w:eastAsia="Calibri" w:cs="Calibri"/>
          <w:noProof w:val="0"/>
          <w:sz w:val="32"/>
          <w:szCs w:val="32"/>
          <w:lang w:val="en-US"/>
        </w:rPr>
      </w:pPr>
      <w:r w:rsidRPr="5A3716FC" w:rsidR="2D4E4648">
        <w:rPr>
          <w:rFonts w:ascii="Calibri" w:hAnsi="Calibri" w:eastAsia="Calibri" w:cs="Calibri"/>
          <w:b w:val="1"/>
          <w:bCs w:val="1"/>
          <w:i w:val="0"/>
          <w:iCs w:val="0"/>
          <w:caps w:val="0"/>
          <w:smallCaps w:val="0"/>
          <w:noProof w:val="0"/>
          <w:color w:val="666666"/>
          <w:sz w:val="32"/>
          <w:szCs w:val="32"/>
          <w:lang w:val="en-US"/>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w:t>
      </w:r>
      <w:proofErr w:type="gramStart"/>
      <w:r w:rsidRPr="5A3716FC" w:rsidR="2D4E4648">
        <w:rPr>
          <w:rFonts w:ascii="Calibri" w:hAnsi="Calibri" w:eastAsia="Calibri" w:cs="Calibri"/>
          <w:b w:val="1"/>
          <w:bCs w:val="1"/>
          <w:i w:val="0"/>
          <w:iCs w:val="0"/>
          <w:caps w:val="0"/>
          <w:smallCaps w:val="0"/>
          <w:noProof w:val="0"/>
          <w:color w:val="666666"/>
          <w:sz w:val="32"/>
          <w:szCs w:val="32"/>
          <w:lang w:val="en-US"/>
        </w:rPr>
        <w:t>make arrangements</w:t>
      </w:r>
      <w:proofErr w:type="gramEnd"/>
      <w:r w:rsidRPr="5A3716FC" w:rsidR="2D4E4648">
        <w:rPr>
          <w:rFonts w:ascii="Calibri" w:hAnsi="Calibri" w:eastAsia="Calibri" w:cs="Calibri"/>
          <w:b w:val="1"/>
          <w:bCs w:val="1"/>
          <w:i w:val="0"/>
          <w:iCs w:val="0"/>
          <w:caps w:val="0"/>
          <w:smallCaps w:val="0"/>
          <w:noProof w:val="0"/>
          <w:color w:val="666666"/>
          <w:sz w:val="32"/>
          <w:szCs w:val="32"/>
          <w:lang w:val="en-US"/>
        </w:rPr>
        <w:t xml:space="preserve"> with me as soon as possible to discuss your </w:t>
      </w:r>
      <w:proofErr w:type="gramStart"/>
      <w:r w:rsidRPr="5A3716FC" w:rsidR="2D4E4648">
        <w:rPr>
          <w:rFonts w:ascii="Calibri" w:hAnsi="Calibri" w:eastAsia="Calibri" w:cs="Calibri"/>
          <w:b w:val="1"/>
          <w:bCs w:val="1"/>
          <w:i w:val="0"/>
          <w:iCs w:val="0"/>
          <w:caps w:val="0"/>
          <w:smallCaps w:val="0"/>
          <w:noProof w:val="0"/>
          <w:color w:val="666666"/>
          <w:sz w:val="32"/>
          <w:szCs w:val="32"/>
          <w:lang w:val="en-US"/>
        </w:rPr>
        <w:t>accommodations</w:t>
      </w:r>
      <w:proofErr w:type="gramEnd"/>
      <w:r w:rsidRPr="5A3716FC" w:rsidR="2D4E4648">
        <w:rPr>
          <w:rFonts w:ascii="Calibri" w:hAnsi="Calibri" w:eastAsia="Calibri" w:cs="Calibri"/>
          <w:b w:val="1"/>
          <w:bCs w:val="1"/>
          <w:i w:val="0"/>
          <w:iCs w:val="0"/>
          <w:caps w:val="0"/>
          <w:smallCaps w:val="0"/>
          <w:noProof w:val="0"/>
          <w:color w:val="666666"/>
          <w:sz w:val="32"/>
          <w:szCs w:val="32"/>
          <w:lang w:val="en-US"/>
        </w:rPr>
        <w:t xml:space="preserve"> so that they may be implemented in a timely fashion. SLDS contact information: </w:t>
      </w:r>
      <w:hyperlink r:id="R5f68b9b6d44b4a9e">
        <w:r w:rsidRPr="5A3716FC" w:rsidR="2D4E4648">
          <w:rPr>
            <w:rStyle w:val="Hyperlink"/>
            <w:rFonts w:ascii="Calibri" w:hAnsi="Calibri" w:eastAsia="Calibri" w:cs="Calibri"/>
            <w:b w:val="1"/>
            <w:bCs w:val="1"/>
            <w:i w:val="0"/>
            <w:iCs w:val="0"/>
            <w:caps w:val="0"/>
            <w:smallCaps w:val="0"/>
            <w:strike w:val="0"/>
            <w:dstrike w:val="0"/>
            <w:noProof w:val="0"/>
            <w:sz w:val="32"/>
            <w:szCs w:val="32"/>
            <w:lang w:val="en-US"/>
          </w:rPr>
          <w:t>slds@osu.edu</w:t>
        </w:r>
      </w:hyperlink>
      <w:r w:rsidRPr="5A3716FC" w:rsidR="2D4E4648">
        <w:rPr>
          <w:rFonts w:ascii="Calibri" w:hAnsi="Calibri" w:eastAsia="Calibri" w:cs="Calibri"/>
          <w:b w:val="1"/>
          <w:bCs w:val="1"/>
          <w:i w:val="0"/>
          <w:iCs w:val="0"/>
          <w:caps w:val="0"/>
          <w:smallCaps w:val="0"/>
          <w:noProof w:val="0"/>
          <w:color w:val="666666"/>
          <w:sz w:val="32"/>
          <w:szCs w:val="32"/>
          <w:lang w:val="en-US"/>
        </w:rPr>
        <w:t xml:space="preserve">; 614-292-3307; </w:t>
      </w:r>
      <w:hyperlink r:id="R38cbf8c6748546b0">
        <w:r w:rsidRPr="5A3716FC" w:rsidR="2D4E4648">
          <w:rPr>
            <w:rStyle w:val="Hyperlink"/>
            <w:rFonts w:ascii="Calibri" w:hAnsi="Calibri" w:eastAsia="Calibri" w:cs="Calibri"/>
            <w:b w:val="1"/>
            <w:bCs w:val="1"/>
            <w:i w:val="0"/>
            <w:iCs w:val="0"/>
            <w:caps w:val="0"/>
            <w:smallCaps w:val="0"/>
            <w:strike w:val="0"/>
            <w:dstrike w:val="0"/>
            <w:noProof w:val="0"/>
            <w:sz w:val="32"/>
            <w:szCs w:val="32"/>
            <w:lang w:val="en-US"/>
          </w:rPr>
          <w:t>slds.osu.edu</w:t>
        </w:r>
      </w:hyperlink>
      <w:r w:rsidRPr="5A3716FC" w:rsidR="2D4E4648">
        <w:rPr>
          <w:rFonts w:ascii="Calibri" w:hAnsi="Calibri" w:eastAsia="Calibri" w:cs="Calibri"/>
          <w:b w:val="1"/>
          <w:bCs w:val="1"/>
          <w:i w:val="0"/>
          <w:iCs w:val="0"/>
          <w:caps w:val="0"/>
          <w:smallCaps w:val="0"/>
          <w:noProof w:val="0"/>
          <w:color w:val="666666"/>
          <w:sz w:val="32"/>
          <w:szCs w:val="32"/>
          <w:lang w:val="en-US"/>
        </w:rPr>
        <w:t>; 098 Baker Hall, 113 W. 12</w:t>
      </w:r>
      <w:r w:rsidRPr="5A3716FC" w:rsidR="2D4E4648">
        <w:rPr>
          <w:rFonts w:ascii="Calibri" w:hAnsi="Calibri" w:eastAsia="Calibri" w:cs="Calibri"/>
          <w:b w:val="1"/>
          <w:bCs w:val="1"/>
          <w:i w:val="0"/>
          <w:iCs w:val="0"/>
          <w:caps w:val="0"/>
          <w:smallCaps w:val="0"/>
          <w:noProof w:val="0"/>
          <w:color w:val="666666"/>
          <w:sz w:val="32"/>
          <w:szCs w:val="32"/>
          <w:vertAlign w:val="superscript"/>
          <w:lang w:val="en-US"/>
        </w:rPr>
        <w:t>th</w:t>
      </w:r>
      <w:r w:rsidRPr="5A3716FC" w:rsidR="2D4E4648">
        <w:rPr>
          <w:rFonts w:ascii="Calibri" w:hAnsi="Calibri" w:eastAsia="Calibri" w:cs="Calibri"/>
          <w:b w:val="1"/>
          <w:bCs w:val="1"/>
          <w:i w:val="0"/>
          <w:iCs w:val="0"/>
          <w:caps w:val="0"/>
          <w:smallCaps w:val="0"/>
          <w:noProof w:val="0"/>
          <w:color w:val="666666"/>
          <w:sz w:val="32"/>
          <w:szCs w:val="32"/>
          <w:lang w:val="en-US"/>
        </w:rPr>
        <w:t xml:space="preserve"> Avenue</w:t>
      </w:r>
      <w:r w:rsidRPr="5A3716FC" w:rsidR="2D4E4648">
        <w:rPr>
          <w:rFonts w:ascii="Calibri" w:hAnsi="Calibri" w:eastAsia="Calibri" w:cs="Calibri"/>
          <w:b w:val="0"/>
          <w:bCs w:val="0"/>
          <w:i w:val="0"/>
          <w:iCs w:val="0"/>
          <w:caps w:val="0"/>
          <w:smallCaps w:val="0"/>
          <w:noProof w:val="0"/>
          <w:color w:val="666666"/>
          <w:sz w:val="32"/>
          <w:szCs w:val="32"/>
          <w:lang w:val="en-US"/>
        </w:rPr>
        <w:t>.</w:t>
      </w:r>
    </w:p>
    <w:p w:rsidR="5A3716FC" w:rsidP="5A3716FC" w:rsidRDefault="5A3716FC" w14:paraId="02038397" w14:textId="7A90E72D">
      <w:pPr>
        <w:pStyle w:val="Normal"/>
        <w:rPr>
          <w:rFonts w:ascii="Calibri" w:hAnsi="Calibri" w:eastAsia="Calibri" w:cs="Calibri"/>
          <w:b w:val="1"/>
          <w:bCs w:val="1"/>
          <w:i w:val="0"/>
          <w:iCs w:val="0"/>
          <w:caps w:val="0"/>
          <w:smallCaps w:val="0"/>
          <w:noProof w:val="0"/>
          <w:color w:val="666666"/>
          <w:sz w:val="24"/>
          <w:szCs w:val="24"/>
          <w:lang w:val="en-US"/>
        </w:rPr>
      </w:pPr>
    </w:p>
    <w:sectPr w:rsidR="00624070">
      <w:pgSz w:w="12240" w:h="15840" w:orient="portrait"/>
      <w:pgMar w:top="1440" w:right="1440" w:bottom="1440" w:left="1440" w:header="720" w:footer="720" w:gutter="0"/>
      <w:cols w:space="720"/>
      <w:docGrid w:linePitch="360"/>
      <w:titlePg w:val="1"/>
      <w:headerReference w:type="default" r:id="R98d8705c581345fb"/>
      <w:headerReference w:type="first" r:id="Ra2592f0982344cf3"/>
      <w:footerReference w:type="default" r:id="R0881f2a51f62408f"/>
      <w:footerReference w:type="first" r:id="R1bbe5729a14543c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6DE8EFA" w:rsidTr="46DE8EFA" w14:paraId="4024238C">
      <w:tc>
        <w:tcPr>
          <w:tcW w:w="3120" w:type="dxa"/>
          <w:tcMar/>
        </w:tcPr>
        <w:p w:rsidR="46DE8EFA" w:rsidP="46DE8EFA" w:rsidRDefault="46DE8EFA" w14:paraId="1AE37C89" w14:textId="78225A45">
          <w:pPr>
            <w:pStyle w:val="Header"/>
            <w:bidi w:val="0"/>
            <w:ind w:left="-115"/>
            <w:jc w:val="left"/>
          </w:pPr>
        </w:p>
      </w:tc>
      <w:tc>
        <w:tcPr>
          <w:tcW w:w="3120" w:type="dxa"/>
          <w:tcMar/>
        </w:tcPr>
        <w:p w:rsidR="46DE8EFA" w:rsidP="46DE8EFA" w:rsidRDefault="46DE8EFA" w14:paraId="48025C8B" w14:textId="337F1B1E">
          <w:pPr>
            <w:pStyle w:val="Header"/>
            <w:bidi w:val="0"/>
            <w:jc w:val="center"/>
          </w:pPr>
        </w:p>
      </w:tc>
      <w:tc>
        <w:tcPr>
          <w:tcW w:w="3120" w:type="dxa"/>
          <w:tcMar/>
        </w:tcPr>
        <w:p w:rsidR="46DE8EFA" w:rsidP="46DE8EFA" w:rsidRDefault="46DE8EFA" w14:paraId="0920A2B5" w14:textId="5741D553">
          <w:pPr>
            <w:pStyle w:val="Header"/>
            <w:bidi w:val="0"/>
            <w:ind w:right="-115"/>
            <w:jc w:val="right"/>
          </w:pPr>
          <w:r>
            <w:fldChar w:fldCharType="begin"/>
          </w:r>
          <w:r>
            <w:instrText xml:space="preserve">PAGE</w:instrText>
          </w:r>
          <w:r>
            <w:fldChar w:fldCharType="separate"/>
          </w:r>
          <w:r>
            <w:fldChar w:fldCharType="end"/>
          </w:r>
        </w:p>
      </w:tc>
    </w:tr>
  </w:tbl>
  <w:p w:rsidR="46DE8EFA" w:rsidP="46DE8EFA" w:rsidRDefault="46DE8EFA" w14:paraId="0E695470" w14:textId="2D08A0E0">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6DE8EFA" w:rsidTr="46DE8EFA" w14:paraId="2C73A8E3">
      <w:tc>
        <w:tcPr>
          <w:tcW w:w="3120" w:type="dxa"/>
          <w:tcMar/>
        </w:tcPr>
        <w:p w:rsidR="46DE8EFA" w:rsidP="46DE8EFA" w:rsidRDefault="46DE8EFA" w14:paraId="5807E3DC" w14:textId="6BA2B73F">
          <w:pPr>
            <w:pStyle w:val="Header"/>
            <w:bidi w:val="0"/>
            <w:ind w:left="-115"/>
            <w:jc w:val="left"/>
          </w:pPr>
        </w:p>
      </w:tc>
      <w:tc>
        <w:tcPr>
          <w:tcW w:w="3120" w:type="dxa"/>
          <w:tcMar/>
        </w:tcPr>
        <w:p w:rsidR="46DE8EFA" w:rsidP="46DE8EFA" w:rsidRDefault="46DE8EFA" w14:paraId="3FF580CC" w14:textId="444B8194">
          <w:pPr>
            <w:pStyle w:val="Header"/>
            <w:bidi w:val="0"/>
            <w:jc w:val="center"/>
          </w:pPr>
        </w:p>
      </w:tc>
      <w:tc>
        <w:tcPr>
          <w:tcW w:w="3120" w:type="dxa"/>
          <w:tcMar/>
        </w:tcPr>
        <w:p w:rsidR="46DE8EFA" w:rsidP="46DE8EFA" w:rsidRDefault="46DE8EFA" w14:paraId="625B20EB" w14:textId="05CBC569">
          <w:pPr>
            <w:pStyle w:val="Header"/>
            <w:bidi w:val="0"/>
            <w:ind w:right="-115"/>
            <w:jc w:val="right"/>
          </w:pPr>
        </w:p>
      </w:tc>
    </w:tr>
  </w:tbl>
  <w:p w:rsidR="46DE8EFA" w:rsidP="46DE8EFA" w:rsidRDefault="46DE8EFA" w14:paraId="21A58E1A" w14:textId="5EDDB9A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6DE8EFA" w:rsidTr="46DE8EFA" w14:paraId="701F19E4">
      <w:tc>
        <w:tcPr>
          <w:tcW w:w="3120" w:type="dxa"/>
          <w:tcMar/>
        </w:tcPr>
        <w:p w:rsidR="46DE8EFA" w:rsidP="46DE8EFA" w:rsidRDefault="46DE8EFA" w14:paraId="4CCF07A8" w14:textId="1479B252">
          <w:pPr>
            <w:pStyle w:val="Header"/>
            <w:bidi w:val="0"/>
            <w:ind w:left="-115"/>
            <w:jc w:val="left"/>
          </w:pPr>
        </w:p>
      </w:tc>
      <w:tc>
        <w:tcPr>
          <w:tcW w:w="3120" w:type="dxa"/>
          <w:tcMar/>
        </w:tcPr>
        <w:p w:rsidR="46DE8EFA" w:rsidP="46DE8EFA" w:rsidRDefault="46DE8EFA" w14:paraId="283D8C00" w14:textId="3EA3A156">
          <w:pPr>
            <w:pStyle w:val="Header"/>
            <w:bidi w:val="0"/>
            <w:jc w:val="center"/>
          </w:pPr>
        </w:p>
      </w:tc>
      <w:tc>
        <w:tcPr>
          <w:tcW w:w="3120" w:type="dxa"/>
          <w:tcMar/>
        </w:tcPr>
        <w:p w:rsidR="46DE8EFA" w:rsidP="46DE8EFA" w:rsidRDefault="46DE8EFA" w14:paraId="0924261E" w14:textId="64FB5BA9">
          <w:pPr>
            <w:pStyle w:val="Header"/>
            <w:bidi w:val="0"/>
            <w:ind w:right="-115"/>
            <w:jc w:val="right"/>
          </w:pPr>
        </w:p>
      </w:tc>
    </w:tr>
  </w:tbl>
  <w:p w:rsidR="46DE8EFA" w:rsidP="46DE8EFA" w:rsidRDefault="46DE8EFA" w14:paraId="4E8FBB02" w14:textId="1847E0F9">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6DE8EFA" w:rsidTr="46DE8EFA" w14:paraId="16A18375">
      <w:tc>
        <w:tcPr>
          <w:tcW w:w="3120" w:type="dxa"/>
          <w:tcMar/>
        </w:tcPr>
        <w:p w:rsidR="46DE8EFA" w:rsidP="46DE8EFA" w:rsidRDefault="46DE8EFA" w14:paraId="09F5784E" w14:textId="4FFE5FA1">
          <w:pPr>
            <w:pStyle w:val="Header"/>
            <w:bidi w:val="0"/>
            <w:ind w:left="-115"/>
            <w:jc w:val="left"/>
          </w:pPr>
        </w:p>
      </w:tc>
      <w:tc>
        <w:tcPr>
          <w:tcW w:w="3120" w:type="dxa"/>
          <w:tcMar/>
        </w:tcPr>
        <w:p w:rsidR="46DE8EFA" w:rsidP="46DE8EFA" w:rsidRDefault="46DE8EFA" w14:paraId="7E036F1F" w14:textId="7A94D675">
          <w:pPr>
            <w:pStyle w:val="Header"/>
            <w:bidi w:val="0"/>
            <w:jc w:val="center"/>
          </w:pPr>
        </w:p>
      </w:tc>
      <w:tc>
        <w:tcPr>
          <w:tcW w:w="3120" w:type="dxa"/>
          <w:tcMar/>
        </w:tcPr>
        <w:p w:rsidR="46DE8EFA" w:rsidP="46DE8EFA" w:rsidRDefault="46DE8EFA" w14:paraId="3A4720A9" w14:textId="1DEB0B66">
          <w:pPr>
            <w:pStyle w:val="Header"/>
            <w:bidi w:val="0"/>
            <w:ind w:right="-115"/>
            <w:jc w:val="right"/>
          </w:pPr>
        </w:p>
      </w:tc>
    </w:tr>
  </w:tbl>
  <w:p w:rsidR="46DE8EFA" w:rsidP="46DE8EFA" w:rsidRDefault="46DE8EFA" w14:paraId="48F76C02" w14:textId="448748B3">
    <w:pPr>
      <w:pStyle w:val="Header"/>
      <w:bidi w:val="0"/>
    </w:pPr>
  </w:p>
</w:hdr>
</file>

<file path=word/intelligence2.xml><?xml version="1.0" encoding="utf-8"?>
<int2:intelligence xmlns:int2="http://schemas.microsoft.com/office/intelligence/2020/intelligence">
  <int2:observations>
    <int2:textHash int2:hashCode="H3aBTyooS7fRHB" int2:id="caceAEzu">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836F79"/>
    <w:multiLevelType w:val="hybridMultilevel"/>
    <w:tmpl w:val="804E94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39E3D3F"/>
    <w:multiLevelType w:val="hybridMultilevel"/>
    <w:tmpl w:val="B1E402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4E85D9D"/>
    <w:multiLevelType w:val="hybridMultilevel"/>
    <w:tmpl w:val="16507D9E"/>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70"/>
    <w:rsid w:val="00027ED5"/>
    <w:rsid w:val="000C7976"/>
    <w:rsid w:val="002A62E4"/>
    <w:rsid w:val="005C53A5"/>
    <w:rsid w:val="00624070"/>
    <w:rsid w:val="00C100EF"/>
    <w:rsid w:val="01195F33"/>
    <w:rsid w:val="01A8B47E"/>
    <w:rsid w:val="025D8C7D"/>
    <w:rsid w:val="02B8B472"/>
    <w:rsid w:val="035F99E7"/>
    <w:rsid w:val="036B8CEF"/>
    <w:rsid w:val="0509F529"/>
    <w:rsid w:val="051D2140"/>
    <w:rsid w:val="05B7DE90"/>
    <w:rsid w:val="067CDD48"/>
    <w:rsid w:val="077DBCB4"/>
    <w:rsid w:val="08805CF7"/>
    <w:rsid w:val="094E82B5"/>
    <w:rsid w:val="09AC0CF1"/>
    <w:rsid w:val="09D5CAD2"/>
    <w:rsid w:val="0A5BE053"/>
    <w:rsid w:val="0A767123"/>
    <w:rsid w:val="0AD46111"/>
    <w:rsid w:val="0B15A512"/>
    <w:rsid w:val="0B1AB375"/>
    <w:rsid w:val="0B5B614A"/>
    <w:rsid w:val="0B7EF006"/>
    <w:rsid w:val="0C703172"/>
    <w:rsid w:val="0C98AA3D"/>
    <w:rsid w:val="0D361E6B"/>
    <w:rsid w:val="0D740F9A"/>
    <w:rsid w:val="0DEC2B77"/>
    <w:rsid w:val="0EAA3A14"/>
    <w:rsid w:val="100D2DA8"/>
    <w:rsid w:val="11E1DAD6"/>
    <w:rsid w:val="130518F3"/>
    <w:rsid w:val="1379217C"/>
    <w:rsid w:val="13A5EDF4"/>
    <w:rsid w:val="146B1274"/>
    <w:rsid w:val="150D1D87"/>
    <w:rsid w:val="15A74EFE"/>
    <w:rsid w:val="161713B8"/>
    <w:rsid w:val="16DD8EB6"/>
    <w:rsid w:val="170D1AC9"/>
    <w:rsid w:val="17C1075E"/>
    <w:rsid w:val="1813F550"/>
    <w:rsid w:val="1837F3FD"/>
    <w:rsid w:val="184F78BE"/>
    <w:rsid w:val="18CD127D"/>
    <w:rsid w:val="18CECCE3"/>
    <w:rsid w:val="19121D8D"/>
    <w:rsid w:val="1AB0597C"/>
    <w:rsid w:val="1AB46B38"/>
    <w:rsid w:val="1AEA84DB"/>
    <w:rsid w:val="1AF2A437"/>
    <w:rsid w:val="1B1AEA96"/>
    <w:rsid w:val="1B88BD1C"/>
    <w:rsid w:val="1C5216B9"/>
    <w:rsid w:val="1C558172"/>
    <w:rsid w:val="1C8E7498"/>
    <w:rsid w:val="1D883B74"/>
    <w:rsid w:val="1F17150E"/>
    <w:rsid w:val="1FBF8E1E"/>
    <w:rsid w:val="206AD7BC"/>
    <w:rsid w:val="20B1B8F1"/>
    <w:rsid w:val="21DC58DE"/>
    <w:rsid w:val="220AB9DB"/>
    <w:rsid w:val="234DBEFF"/>
    <w:rsid w:val="236D1637"/>
    <w:rsid w:val="239973D7"/>
    <w:rsid w:val="23C9628C"/>
    <w:rsid w:val="23F303F4"/>
    <w:rsid w:val="23F8AA21"/>
    <w:rsid w:val="241451ED"/>
    <w:rsid w:val="24E69008"/>
    <w:rsid w:val="254E6A75"/>
    <w:rsid w:val="256E13FF"/>
    <w:rsid w:val="26B39178"/>
    <w:rsid w:val="26C6E608"/>
    <w:rsid w:val="26CB6F60"/>
    <w:rsid w:val="26DAFA5D"/>
    <w:rsid w:val="26E9036E"/>
    <w:rsid w:val="277BB098"/>
    <w:rsid w:val="284F61D9"/>
    <w:rsid w:val="28C7825B"/>
    <w:rsid w:val="292CB7DF"/>
    <w:rsid w:val="2AC788DD"/>
    <w:rsid w:val="2B16B970"/>
    <w:rsid w:val="2BC09CDD"/>
    <w:rsid w:val="2BDD5583"/>
    <w:rsid w:val="2C4F21BB"/>
    <w:rsid w:val="2CF4C70A"/>
    <w:rsid w:val="2D4E4648"/>
    <w:rsid w:val="2EBBF694"/>
    <w:rsid w:val="2F359777"/>
    <w:rsid w:val="304F824C"/>
    <w:rsid w:val="309F6191"/>
    <w:rsid w:val="30B38AB1"/>
    <w:rsid w:val="30D7D29E"/>
    <w:rsid w:val="31ACEC76"/>
    <w:rsid w:val="322A20B7"/>
    <w:rsid w:val="32ED8670"/>
    <w:rsid w:val="32FD013A"/>
    <w:rsid w:val="3309D021"/>
    <w:rsid w:val="331F4417"/>
    <w:rsid w:val="33B58156"/>
    <w:rsid w:val="34076B03"/>
    <w:rsid w:val="3498D19B"/>
    <w:rsid w:val="34ACD01E"/>
    <w:rsid w:val="35F43849"/>
    <w:rsid w:val="3675E874"/>
    <w:rsid w:val="36B698E1"/>
    <w:rsid w:val="36DE8CD4"/>
    <w:rsid w:val="37A305C6"/>
    <w:rsid w:val="37AD8CCE"/>
    <w:rsid w:val="39072000"/>
    <w:rsid w:val="39228672"/>
    <w:rsid w:val="395D37DA"/>
    <w:rsid w:val="399936CD"/>
    <w:rsid w:val="39CC0A89"/>
    <w:rsid w:val="3A3F4A36"/>
    <w:rsid w:val="3A6BA76F"/>
    <w:rsid w:val="3AD162AA"/>
    <w:rsid w:val="3AE4A829"/>
    <w:rsid w:val="3B9D0F30"/>
    <w:rsid w:val="3BE3081D"/>
    <w:rsid w:val="3C739B39"/>
    <w:rsid w:val="3D3393D4"/>
    <w:rsid w:val="3DA8F8D2"/>
    <w:rsid w:val="3E12474A"/>
    <w:rsid w:val="3E54543A"/>
    <w:rsid w:val="3E6FCAA9"/>
    <w:rsid w:val="3E702DE7"/>
    <w:rsid w:val="3EF53B96"/>
    <w:rsid w:val="3F11F1B2"/>
    <w:rsid w:val="3FA4D3CD"/>
    <w:rsid w:val="401ABFF7"/>
    <w:rsid w:val="404CFBE9"/>
    <w:rsid w:val="41B17242"/>
    <w:rsid w:val="431C946A"/>
    <w:rsid w:val="44C0A599"/>
    <w:rsid w:val="458A154D"/>
    <w:rsid w:val="45A036D1"/>
    <w:rsid w:val="45CFAC67"/>
    <w:rsid w:val="46639114"/>
    <w:rsid w:val="466FEC55"/>
    <w:rsid w:val="4674F629"/>
    <w:rsid w:val="46DE8EFA"/>
    <w:rsid w:val="473C0732"/>
    <w:rsid w:val="47C43007"/>
    <w:rsid w:val="47DAF91A"/>
    <w:rsid w:val="47E8CBCE"/>
    <w:rsid w:val="484D9B50"/>
    <w:rsid w:val="486350FA"/>
    <w:rsid w:val="48910D32"/>
    <w:rsid w:val="48B06745"/>
    <w:rsid w:val="49576F82"/>
    <w:rsid w:val="495CE777"/>
    <w:rsid w:val="49F09C53"/>
    <w:rsid w:val="49F85C49"/>
    <w:rsid w:val="4A6C7F1B"/>
    <w:rsid w:val="4A6F9DB6"/>
    <w:rsid w:val="4B18EC8F"/>
    <w:rsid w:val="4B396ED4"/>
    <w:rsid w:val="4B8C6CB4"/>
    <w:rsid w:val="4BE5CF81"/>
    <w:rsid w:val="4C4AECB0"/>
    <w:rsid w:val="4DA170C7"/>
    <w:rsid w:val="4DE6BD11"/>
    <w:rsid w:val="4DF8625C"/>
    <w:rsid w:val="4E2FFF92"/>
    <w:rsid w:val="4E9D3442"/>
    <w:rsid w:val="4EB78886"/>
    <w:rsid w:val="4F307241"/>
    <w:rsid w:val="4FCC28FB"/>
    <w:rsid w:val="5048FF4F"/>
    <w:rsid w:val="50A962AB"/>
    <w:rsid w:val="50C70E30"/>
    <w:rsid w:val="518020F6"/>
    <w:rsid w:val="51903C19"/>
    <w:rsid w:val="523C25B0"/>
    <w:rsid w:val="52574215"/>
    <w:rsid w:val="52686D6B"/>
    <w:rsid w:val="52D68382"/>
    <w:rsid w:val="52F7527C"/>
    <w:rsid w:val="532E3789"/>
    <w:rsid w:val="54B18EAA"/>
    <w:rsid w:val="54BADECC"/>
    <w:rsid w:val="54D0FB45"/>
    <w:rsid w:val="54FA033C"/>
    <w:rsid w:val="56ADFFDB"/>
    <w:rsid w:val="57A27740"/>
    <w:rsid w:val="57BA6BBD"/>
    <w:rsid w:val="57FF238E"/>
    <w:rsid w:val="5831A3FE"/>
    <w:rsid w:val="58321845"/>
    <w:rsid w:val="583AE8D7"/>
    <w:rsid w:val="584181F9"/>
    <w:rsid w:val="58A5C478"/>
    <w:rsid w:val="59117A77"/>
    <w:rsid w:val="5A3716FC"/>
    <w:rsid w:val="5A8F209D"/>
    <w:rsid w:val="5B91905B"/>
    <w:rsid w:val="5BCE99C4"/>
    <w:rsid w:val="5C23BB31"/>
    <w:rsid w:val="5C28C2C8"/>
    <w:rsid w:val="5CB584E3"/>
    <w:rsid w:val="5CEC9360"/>
    <w:rsid w:val="5D44E97A"/>
    <w:rsid w:val="5DCE5AAB"/>
    <w:rsid w:val="5F6BBA80"/>
    <w:rsid w:val="5FE1B388"/>
    <w:rsid w:val="60119CBE"/>
    <w:rsid w:val="603FF6D3"/>
    <w:rsid w:val="60FB31BA"/>
    <w:rsid w:val="61BC91C3"/>
    <w:rsid w:val="61DD76D3"/>
    <w:rsid w:val="62634661"/>
    <w:rsid w:val="626F514E"/>
    <w:rsid w:val="62D58E10"/>
    <w:rsid w:val="636F7839"/>
    <w:rsid w:val="639EEDCF"/>
    <w:rsid w:val="644F50ED"/>
    <w:rsid w:val="646634B2"/>
    <w:rsid w:val="64F0F56F"/>
    <w:rsid w:val="654E1EC2"/>
    <w:rsid w:val="66240D5A"/>
    <w:rsid w:val="664D048E"/>
    <w:rsid w:val="66532D6C"/>
    <w:rsid w:val="672C28DF"/>
    <w:rsid w:val="68141868"/>
    <w:rsid w:val="684FB54E"/>
    <w:rsid w:val="68FBF2C1"/>
    <w:rsid w:val="6955B38B"/>
    <w:rsid w:val="69946F18"/>
    <w:rsid w:val="69C7A3A8"/>
    <w:rsid w:val="69E6A743"/>
    <w:rsid w:val="69E7D3C1"/>
    <w:rsid w:val="6A1A2E18"/>
    <w:rsid w:val="6AA2B65B"/>
    <w:rsid w:val="6AA4DAAC"/>
    <w:rsid w:val="6B3CB020"/>
    <w:rsid w:val="6B637409"/>
    <w:rsid w:val="6B83A422"/>
    <w:rsid w:val="6B875610"/>
    <w:rsid w:val="6BEB2EAF"/>
    <w:rsid w:val="6BEBC3A3"/>
    <w:rsid w:val="6D2CA7B8"/>
    <w:rsid w:val="6FCA67BD"/>
    <w:rsid w:val="6FE2142C"/>
    <w:rsid w:val="7000A3F6"/>
    <w:rsid w:val="7003FF1A"/>
    <w:rsid w:val="701E0F87"/>
    <w:rsid w:val="7055E8C7"/>
    <w:rsid w:val="70FA99C4"/>
    <w:rsid w:val="71AAAF6A"/>
    <w:rsid w:val="71B1AB3D"/>
    <w:rsid w:val="71B94F37"/>
    <w:rsid w:val="71BAF989"/>
    <w:rsid w:val="725F327F"/>
    <w:rsid w:val="72B43555"/>
    <w:rsid w:val="72D2897D"/>
    <w:rsid w:val="732D1896"/>
    <w:rsid w:val="73F7BCF9"/>
    <w:rsid w:val="7411734E"/>
    <w:rsid w:val="7415179D"/>
    <w:rsid w:val="7491ED1C"/>
    <w:rsid w:val="74C2447E"/>
    <w:rsid w:val="75B65492"/>
    <w:rsid w:val="75E7479F"/>
    <w:rsid w:val="761F922F"/>
    <w:rsid w:val="765736F1"/>
    <w:rsid w:val="7715C5BC"/>
    <w:rsid w:val="7732F56F"/>
    <w:rsid w:val="775B380F"/>
    <w:rsid w:val="784A53D6"/>
    <w:rsid w:val="7861F334"/>
    <w:rsid w:val="791C91A7"/>
    <w:rsid w:val="7A2C9979"/>
    <w:rsid w:val="7A4DD620"/>
    <w:rsid w:val="7B811273"/>
    <w:rsid w:val="7C113411"/>
    <w:rsid w:val="7C1694EA"/>
    <w:rsid w:val="7C45EE0F"/>
    <w:rsid w:val="7D151318"/>
    <w:rsid w:val="7D189087"/>
    <w:rsid w:val="7EB9955A"/>
    <w:rsid w:val="7F2790E6"/>
    <w:rsid w:val="7F502A88"/>
    <w:rsid w:val="7FB8FA0B"/>
    <w:rsid w:val="7FD9B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6383"/>
  <w15:chartTrackingRefBased/>
  <w15:docId w15:val="{2C782BAA-1A5D-4B73-846D-9F41C19E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24070"/>
    <w:pPr>
      <w:ind w:left="720"/>
      <w:contextualSpacing/>
    </w:pPr>
  </w:style>
  <w:style w:type="character" w:styleId="Hyperlink">
    <w:name w:val="Hyperlink"/>
    <w:rsid w:val="00C100EF"/>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s://link.springer.com/content/pdf/10.1007%2F978-3-030-01319-6.pdf" TargetMode="External" Id="R5fc4d1e84b7c4506" /><Relationship Type="http://schemas.openxmlformats.org/officeDocument/2006/relationships/hyperlink" Target="http://studentlife.osu.edu/csc/" TargetMode="External" Id="R4f140a3d50d34647" /><Relationship Type="http://schemas.openxmlformats.org/officeDocument/2006/relationships/hyperlink" Target="mailto:slds@osu.edu" TargetMode="External" Id="R5f68b9b6d44b4a9e" /><Relationship Type="http://schemas.openxmlformats.org/officeDocument/2006/relationships/hyperlink" Target="http://www.ods.ohio-state.edu/" TargetMode="External" Id="R38cbf8c6748546b0" /><Relationship Type="http://schemas.microsoft.com/office/2020/10/relationships/intelligence" Target="intelligence2.xml" Id="R45b577d09cd64984" /><Relationship Type="http://schemas.openxmlformats.org/officeDocument/2006/relationships/header" Target="header.xml" Id="R98d8705c581345fb" /><Relationship Type="http://schemas.openxmlformats.org/officeDocument/2006/relationships/header" Target="header2.xml" Id="Ra2592f0982344cf3" /><Relationship Type="http://schemas.openxmlformats.org/officeDocument/2006/relationships/footer" Target="footer.xml" Id="R0881f2a51f62408f" /><Relationship Type="http://schemas.openxmlformats.org/officeDocument/2006/relationships/footer" Target="footer2.xml" Id="R1bbe5729a14543cf" /><Relationship Type="http://schemas.openxmlformats.org/officeDocument/2006/relationships/hyperlink" Target="https://muse.jhu.edu/chapter/2668423/pdf" TargetMode="External" Id="R42fef9db49704f9d" /><Relationship Type="http://schemas.openxmlformats.org/officeDocument/2006/relationships/hyperlink" Target="https://referenceworks.brillonline.com/entries/encyclopaedia-of-islam-2/djamia-COM_0181?s.num=0&amp;s.rows=20&amp;s.f.s2_parent=s.f.book.encyclopaedia-of-islam-2&amp;s.q=universities" TargetMode="External" Id="R46fae299c8ce4c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McCorriston, Joy</dc:creator>
  <keywords/>
  <dc:description/>
  <lastModifiedBy>McCorriston, Joy</lastModifiedBy>
  <revision>5</revision>
  <dcterms:created xsi:type="dcterms:W3CDTF">2021-12-09T20:47:00.0000000Z</dcterms:created>
  <dcterms:modified xsi:type="dcterms:W3CDTF">2022-01-10T16:11:10.7371918Z</dcterms:modified>
</coreProperties>
</file>